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9D9E94" w14:textId="77777777" w:rsidR="00AD7F60" w:rsidRPr="00E0162A" w:rsidRDefault="00AD7F60" w:rsidP="00E0162A">
      <w:pPr>
        <w:tabs>
          <w:tab w:val="left" w:pos="3114"/>
          <w:tab w:val="center" w:pos="4535"/>
        </w:tabs>
        <w:spacing w:after="0" w:line="276" w:lineRule="auto"/>
        <w:jc w:val="center"/>
        <w:rPr>
          <w:rFonts w:ascii="Arial" w:eastAsia="Arial" w:hAnsi="Arial" w:cs="Arial"/>
          <w:b/>
        </w:rPr>
      </w:pPr>
      <w:r w:rsidRPr="00E0162A">
        <w:rPr>
          <w:rFonts w:ascii="Arial" w:eastAsia="Arial" w:hAnsi="Arial" w:cs="Arial"/>
          <w:b/>
        </w:rPr>
        <w:t>EDITAL DE LICITAÇÃO</w:t>
      </w:r>
    </w:p>
    <w:p w14:paraId="02D97986" w14:textId="38011DD8" w:rsidR="00AD7F60" w:rsidRPr="00F17014" w:rsidRDefault="00AD7F60" w:rsidP="00E0162A">
      <w:pPr>
        <w:spacing w:after="0" w:line="276" w:lineRule="auto"/>
        <w:jc w:val="center"/>
        <w:rPr>
          <w:rFonts w:ascii="Arial" w:eastAsia="Arial" w:hAnsi="Arial" w:cs="Arial"/>
          <w:b/>
        </w:rPr>
      </w:pPr>
      <w:r w:rsidRPr="00F17014">
        <w:rPr>
          <w:rFonts w:ascii="Arial" w:eastAsia="Arial" w:hAnsi="Arial" w:cs="Arial"/>
          <w:b/>
        </w:rPr>
        <w:t xml:space="preserve">PREGÃO ELETRÔNICO Nº </w:t>
      </w:r>
      <w:r w:rsidR="003076F3">
        <w:rPr>
          <w:rFonts w:ascii="Arial" w:eastAsia="Arial" w:hAnsi="Arial" w:cs="Arial"/>
          <w:b/>
        </w:rPr>
        <w:t>036-2025</w:t>
      </w:r>
    </w:p>
    <w:p w14:paraId="6C17B06A" w14:textId="1C7F2CC9" w:rsidR="00AD7F60" w:rsidRPr="00F17014" w:rsidRDefault="00AD7F60" w:rsidP="00E0162A">
      <w:pPr>
        <w:spacing w:after="0" w:line="276" w:lineRule="auto"/>
        <w:jc w:val="center"/>
        <w:rPr>
          <w:rFonts w:ascii="Arial" w:eastAsia="Arial" w:hAnsi="Arial" w:cs="Arial"/>
        </w:rPr>
      </w:pPr>
      <w:r w:rsidRPr="00F17014">
        <w:rPr>
          <w:rFonts w:ascii="Arial" w:eastAsia="Arial" w:hAnsi="Arial" w:cs="Arial"/>
          <w:b/>
          <w:bCs/>
        </w:rPr>
        <w:t>Processo Administrativo n°</w:t>
      </w:r>
      <w:r w:rsidRPr="00F17014">
        <w:rPr>
          <w:rFonts w:ascii="Arial" w:eastAsia="Arial" w:hAnsi="Arial" w:cs="Arial"/>
        </w:rPr>
        <w:t xml:space="preserve"> </w:t>
      </w:r>
      <w:r w:rsidR="003076F3">
        <w:rPr>
          <w:rFonts w:ascii="Arial" w:eastAsia="Arial" w:hAnsi="Arial" w:cs="Arial"/>
          <w:b/>
        </w:rPr>
        <w:t>121-2025</w:t>
      </w:r>
    </w:p>
    <w:p w14:paraId="72273B1E" w14:textId="77777777" w:rsidR="00AD7F60" w:rsidRPr="00E0162A" w:rsidRDefault="00AD7F60" w:rsidP="00E0162A">
      <w:pPr>
        <w:tabs>
          <w:tab w:val="left" w:pos="0"/>
        </w:tabs>
        <w:spacing w:after="0" w:line="276" w:lineRule="auto"/>
        <w:jc w:val="center"/>
        <w:rPr>
          <w:rFonts w:ascii="Arial" w:hAnsi="Arial" w:cs="Arial"/>
          <w:b/>
          <w:bCs/>
        </w:rPr>
      </w:pPr>
    </w:p>
    <w:p w14:paraId="2312CAAE" w14:textId="77777777" w:rsidR="00AD7F60" w:rsidRPr="00E0162A" w:rsidRDefault="00AD7F60" w:rsidP="00E0162A">
      <w:pPr>
        <w:shd w:val="clear" w:color="auto" w:fill="FFD966" w:themeFill="accent4" w:themeFillTint="99"/>
        <w:tabs>
          <w:tab w:val="left" w:pos="0"/>
        </w:tabs>
        <w:spacing w:after="0" w:line="276" w:lineRule="auto"/>
        <w:jc w:val="center"/>
        <w:rPr>
          <w:rFonts w:ascii="Arial" w:hAnsi="Arial" w:cs="Arial"/>
          <w:b/>
          <w:bCs/>
        </w:rPr>
      </w:pPr>
      <w:r w:rsidRPr="00E0162A">
        <w:rPr>
          <w:rFonts w:ascii="Arial" w:hAnsi="Arial" w:cs="Arial"/>
          <w:b/>
          <w:bCs/>
        </w:rPr>
        <w:t>PREÂMBULO</w:t>
      </w:r>
    </w:p>
    <w:p w14:paraId="504B9025" w14:textId="77777777" w:rsidR="00AD7F60" w:rsidRPr="00E0162A" w:rsidRDefault="00AD7F60" w:rsidP="00E0162A">
      <w:pPr>
        <w:spacing w:after="0" w:line="276" w:lineRule="auto"/>
        <w:jc w:val="both"/>
        <w:rPr>
          <w:rFonts w:ascii="Arial" w:eastAsia="Arial" w:hAnsi="Arial" w:cs="Arial"/>
        </w:rPr>
      </w:pPr>
    </w:p>
    <w:p w14:paraId="7B578364" w14:textId="06ECF037" w:rsidR="00AD7F60" w:rsidRPr="00F17014" w:rsidRDefault="00AD7F60" w:rsidP="00E0162A">
      <w:pPr>
        <w:spacing w:after="0" w:line="276" w:lineRule="auto"/>
        <w:jc w:val="both"/>
        <w:rPr>
          <w:rFonts w:ascii="Arial" w:eastAsia="Arial" w:hAnsi="Arial" w:cs="Arial"/>
        </w:rPr>
      </w:pPr>
      <w:r w:rsidRPr="00E0162A">
        <w:rPr>
          <w:rFonts w:ascii="Arial" w:eastAsia="Arial" w:hAnsi="Arial" w:cs="Arial"/>
        </w:rPr>
        <w:t xml:space="preserve">Torna-se público, para conhecimento dos interessados, que o Município de Acajutiba – BA, por </w:t>
      </w:r>
      <w:r w:rsidRPr="007B7782">
        <w:rPr>
          <w:rFonts w:ascii="Arial" w:eastAsia="Arial" w:hAnsi="Arial" w:cs="Arial"/>
        </w:rPr>
        <w:t>meio do (a) Pregoeiro (a) Municipal</w:t>
      </w:r>
      <w:r w:rsidRPr="009D532C">
        <w:rPr>
          <w:rFonts w:ascii="Arial" w:eastAsia="Arial" w:hAnsi="Arial" w:cs="Arial"/>
        </w:rPr>
        <w:t>, designado pelo DECRETO Nº 07</w:t>
      </w:r>
      <w:r w:rsidR="0005531C" w:rsidRPr="009D532C">
        <w:rPr>
          <w:rFonts w:ascii="Arial" w:eastAsia="Arial" w:hAnsi="Arial" w:cs="Arial"/>
        </w:rPr>
        <w:t>8</w:t>
      </w:r>
      <w:r w:rsidRPr="009D532C">
        <w:rPr>
          <w:rFonts w:ascii="Arial" w:eastAsia="Arial" w:hAnsi="Arial" w:cs="Arial"/>
        </w:rPr>
        <w:t>/202</w:t>
      </w:r>
      <w:r w:rsidR="0005531C" w:rsidRPr="009D532C">
        <w:rPr>
          <w:rFonts w:ascii="Arial" w:eastAsia="Arial" w:hAnsi="Arial" w:cs="Arial"/>
        </w:rPr>
        <w:t>5, de 07 de janeiro</w:t>
      </w:r>
      <w:r w:rsidRPr="009D532C">
        <w:rPr>
          <w:rFonts w:ascii="Arial" w:eastAsia="Arial" w:hAnsi="Arial" w:cs="Arial"/>
        </w:rPr>
        <w:t xml:space="preserve"> de 202</w:t>
      </w:r>
      <w:r w:rsidR="0005531C" w:rsidRPr="009D532C">
        <w:rPr>
          <w:rFonts w:ascii="Arial" w:eastAsia="Arial" w:hAnsi="Arial" w:cs="Arial"/>
        </w:rPr>
        <w:t>5</w:t>
      </w:r>
      <w:r w:rsidRPr="009D532C">
        <w:rPr>
          <w:rFonts w:ascii="Arial" w:eastAsia="Arial" w:hAnsi="Arial" w:cs="Arial"/>
        </w:rPr>
        <w:t xml:space="preserve">, realizará licitação, na modalidade </w:t>
      </w:r>
      <w:r w:rsidRPr="009D532C">
        <w:rPr>
          <w:rFonts w:ascii="Arial" w:eastAsia="Arial" w:hAnsi="Arial" w:cs="Arial"/>
          <w:b/>
          <w:color w:val="000000"/>
        </w:rPr>
        <w:t>PREGÃO</w:t>
      </w:r>
      <w:r w:rsidRPr="009D532C">
        <w:rPr>
          <w:rFonts w:ascii="Arial" w:eastAsia="Arial" w:hAnsi="Arial" w:cs="Arial"/>
        </w:rPr>
        <w:t xml:space="preserve">, na forma </w:t>
      </w:r>
      <w:r w:rsidRPr="009D532C">
        <w:rPr>
          <w:rFonts w:ascii="Arial" w:eastAsia="Arial" w:hAnsi="Arial" w:cs="Arial"/>
          <w:b/>
        </w:rPr>
        <w:t>ELETRÔNICA</w:t>
      </w:r>
      <w:r w:rsidRPr="009D532C">
        <w:rPr>
          <w:rFonts w:ascii="Arial" w:eastAsia="Arial" w:hAnsi="Arial" w:cs="Arial"/>
        </w:rPr>
        <w:t xml:space="preserve">, com critério de julgamento </w:t>
      </w:r>
      <w:r w:rsidR="00F17014" w:rsidRPr="009D532C">
        <w:rPr>
          <w:rFonts w:ascii="Arial" w:eastAsia="Arial" w:hAnsi="Arial" w:cs="Arial"/>
          <w:b/>
          <w:i/>
        </w:rPr>
        <w:t xml:space="preserve">MENOR PREÇO </w:t>
      </w:r>
      <w:r w:rsidR="00C625E4" w:rsidRPr="009D532C">
        <w:rPr>
          <w:rFonts w:ascii="Arial" w:eastAsia="Arial" w:hAnsi="Arial" w:cs="Arial"/>
          <w:b/>
          <w:i/>
        </w:rPr>
        <w:t xml:space="preserve">POR </w:t>
      </w:r>
      <w:r w:rsidR="009D532C">
        <w:rPr>
          <w:rFonts w:ascii="Arial" w:eastAsia="Arial" w:hAnsi="Arial" w:cs="Arial"/>
          <w:b/>
          <w:i/>
        </w:rPr>
        <w:t>LOTE</w:t>
      </w:r>
      <w:r w:rsidR="006663CD" w:rsidRPr="009D532C">
        <w:rPr>
          <w:rFonts w:ascii="Arial" w:eastAsia="Arial" w:hAnsi="Arial" w:cs="Arial"/>
          <w:b/>
          <w:i/>
        </w:rPr>
        <w:t>,</w:t>
      </w:r>
      <w:r w:rsidR="006B5D87" w:rsidRPr="009D532C">
        <w:rPr>
          <w:rFonts w:ascii="Arial" w:eastAsia="Arial" w:hAnsi="Arial" w:cs="Arial"/>
          <w:i/>
        </w:rPr>
        <w:t xml:space="preserve"> </w:t>
      </w:r>
      <w:r w:rsidR="006B5D87" w:rsidRPr="009D532C">
        <w:rPr>
          <w:rFonts w:ascii="Arial" w:eastAsia="Arial" w:hAnsi="Arial" w:cs="Arial"/>
          <w:iCs/>
        </w:rPr>
        <w:t>cujo objeto é</w:t>
      </w:r>
      <w:r w:rsidR="006B5D87" w:rsidRPr="009D532C">
        <w:rPr>
          <w:rFonts w:ascii="Arial" w:eastAsia="Arial" w:hAnsi="Arial" w:cs="Arial"/>
          <w:i/>
        </w:rPr>
        <w:t xml:space="preserve"> </w:t>
      </w:r>
      <w:r w:rsidR="003076F3">
        <w:rPr>
          <w:rFonts w:ascii="Arial" w:hAnsi="Arial" w:cs="Arial"/>
          <w:b/>
          <w:bCs/>
          <w:sz w:val="21"/>
          <w:szCs w:val="21"/>
        </w:rPr>
        <w:t>AQUISIÇÃO DE FORMA PARCELADA DE MATERIAIS E INSUMOS DE INFORMÁTICA, DESTINADOS À MANUTENÇÃO CORRETIVA E PREVENTIVA DE EQUIPAMENTOS JÁ EXISTENTES, VISANDO ATENDER ÀS DEMANDAS DAS DIVERSAS SECRETARIAS DA ADMINISTRAÇÃO PÚBLICA MUNICIPAL</w:t>
      </w:r>
      <w:r w:rsidR="00DA2444" w:rsidRPr="00AC086B">
        <w:rPr>
          <w:rFonts w:ascii="Arial" w:hAnsi="Arial" w:cs="Arial"/>
          <w:b/>
          <w:bCs/>
          <w:sz w:val="21"/>
          <w:szCs w:val="21"/>
        </w:rPr>
        <w:t xml:space="preserve"> DE ACAJUTIBA – BA</w:t>
      </w:r>
      <w:r w:rsidR="006B5D87" w:rsidRPr="009D532C">
        <w:rPr>
          <w:rFonts w:ascii="Arial" w:hAnsi="Arial" w:cs="Arial"/>
          <w:b/>
          <w:bCs/>
        </w:rPr>
        <w:t>,</w:t>
      </w:r>
      <w:r w:rsidR="006B5D87" w:rsidRPr="009D532C">
        <w:rPr>
          <w:rFonts w:ascii="Arial" w:eastAsia="Arial" w:hAnsi="Arial" w:cs="Arial"/>
          <w:i/>
        </w:rPr>
        <w:t xml:space="preserve"> </w:t>
      </w:r>
      <w:r w:rsidR="006B5D87" w:rsidRPr="009D532C">
        <w:rPr>
          <w:rFonts w:ascii="Arial" w:eastAsia="Arial" w:hAnsi="Arial" w:cs="Arial"/>
          <w:iCs/>
        </w:rPr>
        <w:t xml:space="preserve">nos termos </w:t>
      </w:r>
      <w:r w:rsidRPr="009D532C">
        <w:rPr>
          <w:rFonts w:ascii="Arial" w:eastAsia="Arial" w:hAnsi="Arial" w:cs="Arial"/>
          <w:iCs/>
        </w:rPr>
        <w:t>da</w:t>
      </w:r>
      <w:r w:rsidRPr="009D532C">
        <w:rPr>
          <w:rFonts w:ascii="Arial" w:eastAsia="Arial" w:hAnsi="Arial" w:cs="Arial"/>
        </w:rPr>
        <w:t xml:space="preserve"> Lei nº 14.133, de 1º de abril de 2021, da Lei Complementar nº 123/06, do Decreto</w:t>
      </w:r>
      <w:r w:rsidRPr="00E0162A">
        <w:rPr>
          <w:rFonts w:ascii="Arial" w:eastAsia="Arial" w:hAnsi="Arial" w:cs="Arial"/>
        </w:rPr>
        <w:t xml:space="preserve"> Municipal Nº </w:t>
      </w:r>
      <w:r w:rsidR="009312FC">
        <w:rPr>
          <w:rFonts w:ascii="Arial" w:eastAsia="Arial" w:hAnsi="Arial" w:cs="Arial"/>
        </w:rPr>
        <w:t>096</w:t>
      </w:r>
      <w:r w:rsidRPr="00E0162A">
        <w:rPr>
          <w:rFonts w:ascii="Arial" w:eastAsia="Arial" w:hAnsi="Arial" w:cs="Arial"/>
        </w:rPr>
        <w:t xml:space="preserve">/2023, aplicando-se, subsidiariamente, as exigências estabelecidas neste Edital. </w:t>
      </w:r>
      <w:r w:rsidR="00CC1DB5">
        <w:rPr>
          <w:rFonts w:ascii="Arial" w:eastAsia="Arial" w:hAnsi="Arial" w:cs="Arial"/>
        </w:rPr>
        <w:t xml:space="preserve"> </w:t>
      </w:r>
      <w:r w:rsidRPr="00E0162A">
        <w:rPr>
          <w:rFonts w:ascii="Arial" w:hAnsi="Arial" w:cs="Arial"/>
        </w:rPr>
        <w:t xml:space="preserve">Na data, horário e endereço </w:t>
      </w:r>
      <w:r w:rsidRPr="00F17014">
        <w:rPr>
          <w:rFonts w:ascii="Arial" w:hAnsi="Arial" w:cs="Arial"/>
        </w:rPr>
        <w:t xml:space="preserve">eletrônico abaixo indicados, far-se-á a abertura da Sessão Pública de Pregão Eletrônico, por meio de Sistema Eletrônico </w:t>
      </w:r>
      <w:r w:rsidR="00066575">
        <w:rPr>
          <w:rFonts w:ascii="Arial" w:eastAsia="Arial" w:hAnsi="Arial" w:cs="Arial"/>
          <w:b/>
        </w:rPr>
        <w:t>https://www.licitanet.com.br/</w:t>
      </w:r>
      <w:r w:rsidR="00CC1DB5" w:rsidRPr="00F17014">
        <w:rPr>
          <w:rFonts w:ascii="Arial" w:eastAsia="Arial" w:hAnsi="Arial" w:cs="Arial"/>
          <w:b/>
        </w:rPr>
        <w:t>.</w:t>
      </w:r>
    </w:p>
    <w:p w14:paraId="14808ED8" w14:textId="77777777" w:rsidR="00AD7F60" w:rsidRPr="00F17014" w:rsidRDefault="00AD7F60" w:rsidP="00E0162A">
      <w:pPr>
        <w:spacing w:after="0" w:line="276" w:lineRule="auto"/>
        <w:jc w:val="both"/>
        <w:rPr>
          <w:rFonts w:ascii="Arial" w:eastAsia="Arial" w:hAnsi="Arial" w:cs="Arial"/>
          <w:b/>
          <w:highlight w:val="yellow"/>
        </w:rPr>
      </w:pPr>
    </w:p>
    <w:p w14:paraId="49E1B405" w14:textId="49035235" w:rsidR="00AD7F60" w:rsidRPr="00F17014" w:rsidRDefault="00F17014" w:rsidP="00F17014">
      <w:pPr>
        <w:shd w:val="clear" w:color="auto" w:fill="C5E0B3" w:themeFill="accent6" w:themeFillTint="66"/>
        <w:spacing w:after="0" w:line="276" w:lineRule="auto"/>
        <w:jc w:val="both"/>
        <w:rPr>
          <w:rFonts w:ascii="Arial" w:eastAsia="Arial" w:hAnsi="Arial" w:cs="Arial"/>
          <w:bCs/>
        </w:rPr>
      </w:pPr>
      <w:r w:rsidRPr="00F17014">
        <w:rPr>
          <w:rFonts w:ascii="Arial" w:hAnsi="Arial" w:cs="Arial"/>
          <w:b/>
          <w:bCs/>
        </w:rPr>
        <w:t>RECEBIMENTO DAS PROPOSTAS</w:t>
      </w:r>
      <w:r w:rsidR="00AD7F60" w:rsidRPr="00F17014">
        <w:rPr>
          <w:rFonts w:ascii="Arial" w:eastAsia="Arial" w:hAnsi="Arial" w:cs="Arial"/>
          <w:b/>
        </w:rPr>
        <w:t xml:space="preserve">: </w:t>
      </w:r>
      <w:r w:rsidR="003076F3" w:rsidRPr="003076F3">
        <w:rPr>
          <w:rFonts w:ascii="Arial" w:eastAsia="Arial" w:hAnsi="Arial" w:cs="Arial"/>
          <w:bCs/>
        </w:rPr>
        <w:t xml:space="preserve">Das </w:t>
      </w:r>
      <w:r w:rsidR="003076F3">
        <w:rPr>
          <w:rFonts w:ascii="Arial" w:eastAsia="Arial" w:hAnsi="Arial" w:cs="Arial"/>
          <w:bCs/>
        </w:rPr>
        <w:t>17</w:t>
      </w:r>
      <w:r w:rsidR="003076F3" w:rsidRPr="003076F3">
        <w:rPr>
          <w:rFonts w:ascii="Arial" w:eastAsia="Arial" w:hAnsi="Arial" w:cs="Arial"/>
          <w:bCs/>
        </w:rPr>
        <w:t>:00 horas do dia 11/07/2025 às 10:00 horas do dia 24/07/2025.</w:t>
      </w:r>
    </w:p>
    <w:p w14:paraId="641BB386" w14:textId="77777777" w:rsidR="00F17014" w:rsidRPr="00F17014" w:rsidRDefault="00F17014" w:rsidP="00E0162A">
      <w:pPr>
        <w:spacing w:after="0" w:line="276" w:lineRule="auto"/>
        <w:jc w:val="both"/>
        <w:rPr>
          <w:rFonts w:ascii="Arial" w:eastAsia="Arial" w:hAnsi="Arial" w:cs="Arial"/>
          <w:b/>
        </w:rPr>
      </w:pPr>
    </w:p>
    <w:p w14:paraId="72C3F064" w14:textId="2C2D1BD1" w:rsidR="00AD7F60" w:rsidRPr="00F17014" w:rsidRDefault="00F17014" w:rsidP="00F17014">
      <w:pPr>
        <w:shd w:val="clear" w:color="auto" w:fill="C5E0B3" w:themeFill="accent6" w:themeFillTint="66"/>
        <w:spacing w:after="0" w:line="276" w:lineRule="auto"/>
        <w:jc w:val="both"/>
        <w:rPr>
          <w:rFonts w:ascii="Arial" w:eastAsia="Arial" w:hAnsi="Arial" w:cs="Arial"/>
          <w:b/>
        </w:rPr>
      </w:pPr>
      <w:r w:rsidRPr="00F17014">
        <w:rPr>
          <w:rFonts w:ascii="Arial" w:eastAsia="Arial" w:hAnsi="Arial" w:cs="Arial"/>
          <w:b/>
        </w:rPr>
        <w:t>INÍCIO DA SESSÃO DE DISPUTA DE PREÇOS</w:t>
      </w:r>
      <w:r w:rsidR="00AD7F60" w:rsidRPr="00F17014">
        <w:rPr>
          <w:rFonts w:ascii="Arial" w:eastAsia="Arial" w:hAnsi="Arial" w:cs="Arial"/>
          <w:b/>
        </w:rPr>
        <w:t xml:space="preserve">: </w:t>
      </w:r>
      <w:r w:rsidR="003076F3" w:rsidRPr="003076F3">
        <w:rPr>
          <w:rFonts w:ascii="Arial" w:eastAsia="Arial" w:hAnsi="Arial" w:cs="Arial"/>
          <w:b/>
          <w:u w:val="single"/>
        </w:rPr>
        <w:t>às 10:00 horas do dia 24/07/2025</w:t>
      </w:r>
      <w:r w:rsidRPr="00E22DC2">
        <w:rPr>
          <w:rFonts w:ascii="Arial" w:eastAsia="Arial" w:hAnsi="Arial" w:cs="Arial"/>
          <w:bCs/>
        </w:rPr>
        <w:t>.</w:t>
      </w:r>
    </w:p>
    <w:p w14:paraId="00641E60" w14:textId="77777777" w:rsidR="00F17014" w:rsidRPr="00F17014" w:rsidRDefault="00F17014" w:rsidP="00E0162A">
      <w:pPr>
        <w:spacing w:after="0" w:line="276" w:lineRule="auto"/>
        <w:jc w:val="both"/>
        <w:rPr>
          <w:rFonts w:ascii="Arial" w:eastAsia="Arial" w:hAnsi="Arial" w:cs="Arial"/>
          <w:b/>
        </w:rPr>
      </w:pPr>
    </w:p>
    <w:p w14:paraId="6E85898E" w14:textId="3E5C018F" w:rsidR="00AD7F60" w:rsidRDefault="00F17014" w:rsidP="00E0162A">
      <w:pPr>
        <w:spacing w:after="0" w:line="276" w:lineRule="auto"/>
        <w:ind w:right="-17"/>
        <w:jc w:val="both"/>
        <w:rPr>
          <w:rFonts w:ascii="Arial" w:eastAsia="Arial" w:hAnsi="Arial" w:cs="Arial"/>
          <w:b/>
        </w:rPr>
      </w:pPr>
      <w:r w:rsidRPr="00F17014">
        <w:rPr>
          <w:rFonts w:ascii="Arial" w:eastAsia="Arial" w:hAnsi="Arial" w:cs="Arial"/>
          <w:b/>
        </w:rPr>
        <w:t>LOCAL</w:t>
      </w:r>
      <w:r>
        <w:rPr>
          <w:rFonts w:ascii="Arial" w:eastAsia="Arial" w:hAnsi="Arial" w:cs="Arial"/>
          <w:b/>
        </w:rPr>
        <w:t xml:space="preserve"> </w:t>
      </w:r>
      <w:r w:rsidRPr="00F17014">
        <w:rPr>
          <w:rFonts w:ascii="Arial" w:eastAsia="Arial" w:hAnsi="Arial" w:cs="Arial"/>
          <w:b/>
        </w:rPr>
        <w:t>-</w:t>
      </w:r>
      <w:r>
        <w:rPr>
          <w:rFonts w:ascii="Arial" w:eastAsia="Arial" w:hAnsi="Arial" w:cs="Arial"/>
          <w:b/>
        </w:rPr>
        <w:t xml:space="preserve"> </w:t>
      </w:r>
      <w:r w:rsidRPr="00F17014">
        <w:rPr>
          <w:rFonts w:ascii="Arial" w:eastAsia="Arial" w:hAnsi="Arial" w:cs="Arial"/>
          <w:b/>
        </w:rPr>
        <w:t>SÍTIO ELETRÔNICO</w:t>
      </w:r>
      <w:r w:rsidR="00AD7F60" w:rsidRPr="00F17014">
        <w:rPr>
          <w:rFonts w:ascii="Arial" w:eastAsia="Arial" w:hAnsi="Arial" w:cs="Arial"/>
          <w:b/>
        </w:rPr>
        <w:t>:</w:t>
      </w:r>
      <w:r w:rsidR="00AD7F60" w:rsidRPr="00F17014">
        <w:rPr>
          <w:rFonts w:ascii="Arial" w:hAnsi="Arial" w:cs="Arial"/>
        </w:rPr>
        <w:t xml:space="preserve"> </w:t>
      </w:r>
      <w:hyperlink r:id="rId7" w:history="1">
        <w:r w:rsidR="00066575">
          <w:rPr>
            <w:rStyle w:val="Hyperlink"/>
            <w:rFonts w:ascii="Arial" w:eastAsia="Arial" w:hAnsi="Arial" w:cs="Arial"/>
            <w:b/>
          </w:rPr>
          <w:t>https://www.licitanet.com.br/</w:t>
        </w:r>
      </w:hyperlink>
    </w:p>
    <w:p w14:paraId="5D2D8C76" w14:textId="77777777" w:rsidR="00F17014" w:rsidRDefault="00F17014" w:rsidP="00E0162A">
      <w:pPr>
        <w:spacing w:after="0" w:line="276" w:lineRule="auto"/>
        <w:ind w:right="-17"/>
        <w:jc w:val="both"/>
        <w:rPr>
          <w:rFonts w:ascii="Arial" w:eastAsia="Arial" w:hAnsi="Arial" w:cs="Arial"/>
          <w:b/>
        </w:rPr>
      </w:pPr>
    </w:p>
    <w:p w14:paraId="5BC189A8" w14:textId="266BD274" w:rsidR="00F17014" w:rsidRPr="00F17014" w:rsidRDefault="00F17014" w:rsidP="00E0162A">
      <w:pPr>
        <w:spacing w:after="0" w:line="276" w:lineRule="auto"/>
        <w:ind w:right="-17"/>
        <w:jc w:val="both"/>
        <w:rPr>
          <w:rFonts w:ascii="Arial" w:eastAsia="Arial" w:hAnsi="Arial" w:cs="Arial"/>
          <w:b/>
        </w:rPr>
      </w:pPr>
      <w:r>
        <w:rPr>
          <w:rFonts w:ascii="Arial" w:eastAsia="Arial" w:hAnsi="Arial" w:cs="Arial"/>
          <w:b/>
        </w:rPr>
        <w:t xml:space="preserve">Edital disponível em: </w:t>
      </w:r>
      <w:r w:rsidRPr="00F17014">
        <w:rPr>
          <w:rFonts w:ascii="Arial" w:eastAsia="Arial" w:hAnsi="Arial" w:cs="Arial"/>
          <w:bCs/>
        </w:rPr>
        <w:t>https://doem.org.br/ba/acajutiba/editais</w:t>
      </w:r>
    </w:p>
    <w:p w14:paraId="61EA1E98" w14:textId="7DE5A8B1" w:rsidR="00AD7F60" w:rsidRPr="00E0162A" w:rsidRDefault="00AD7F60" w:rsidP="00E0162A">
      <w:pPr>
        <w:spacing w:after="0" w:line="276" w:lineRule="auto"/>
        <w:ind w:right="-17"/>
        <w:jc w:val="both"/>
        <w:rPr>
          <w:rFonts w:ascii="Arial" w:eastAsia="Arial" w:hAnsi="Arial" w:cs="Arial"/>
          <w:b/>
          <w:color w:val="000000"/>
        </w:rPr>
      </w:pPr>
      <w:r w:rsidRPr="00E0162A">
        <w:rPr>
          <w:rFonts w:ascii="Arial" w:eastAsia="Arial" w:hAnsi="Arial" w:cs="Arial"/>
          <w:b/>
          <w:color w:val="000000"/>
        </w:rPr>
        <w:tab/>
        <w:t xml:space="preserve">  </w:t>
      </w:r>
    </w:p>
    <w:p w14:paraId="4F767E6F" w14:textId="2B9EF389" w:rsidR="00AD7F60" w:rsidRPr="00B331F6" w:rsidRDefault="00AD7F60" w:rsidP="00E0162A">
      <w:pPr>
        <w:spacing w:after="0" w:line="276" w:lineRule="auto"/>
        <w:ind w:right="-17"/>
        <w:jc w:val="both"/>
        <w:rPr>
          <w:rFonts w:ascii="Arial" w:hAnsi="Arial" w:cs="Arial"/>
        </w:rPr>
      </w:pPr>
      <w:r w:rsidRPr="00E0162A">
        <w:rPr>
          <w:rFonts w:ascii="Arial" w:hAnsi="Arial" w:cs="Arial"/>
          <w:b/>
          <w:bCs/>
        </w:rPr>
        <w:t>OBSERVAÇÃO</w:t>
      </w:r>
      <w:r w:rsidRPr="00E0162A">
        <w:rPr>
          <w:rFonts w:ascii="Arial" w:hAnsi="Arial" w:cs="Arial"/>
        </w:rPr>
        <w:t xml:space="preserve">: Não havendo expediente ou ocorrendo qualquer fato superveniente que impeça </w:t>
      </w:r>
      <w:r w:rsidRPr="00B331F6">
        <w:rPr>
          <w:rFonts w:ascii="Arial" w:hAnsi="Arial" w:cs="Arial"/>
        </w:rPr>
        <w:t xml:space="preserve">a realização do certame na data marcada, a sessão será remarcada automaticamente e terá início somente após comunicação via sistema aos participantes no sítio eletrônico oficial </w:t>
      </w:r>
      <w:r w:rsidR="00066575">
        <w:rPr>
          <w:rFonts w:ascii="Arial" w:eastAsia="Arial" w:hAnsi="Arial" w:cs="Arial"/>
          <w:b/>
        </w:rPr>
        <w:t>https://www.licitanet.com.br/</w:t>
      </w:r>
      <w:r w:rsidR="00F17014" w:rsidRPr="00B331F6">
        <w:rPr>
          <w:rFonts w:ascii="Arial" w:eastAsia="Arial" w:hAnsi="Arial" w:cs="Arial"/>
          <w:b/>
        </w:rPr>
        <w:t xml:space="preserve"> </w:t>
      </w:r>
      <w:r w:rsidR="00CC1DB5" w:rsidRPr="00B331F6">
        <w:rPr>
          <w:rFonts w:ascii="Arial" w:eastAsia="Arial" w:hAnsi="Arial" w:cs="Arial"/>
          <w:b/>
        </w:rPr>
        <w:t xml:space="preserve">e </w:t>
      </w:r>
      <w:hyperlink r:id="rId8" w:history="1">
        <w:r w:rsidR="00CC1DB5" w:rsidRPr="00B331F6">
          <w:rPr>
            <w:rStyle w:val="Hyperlink"/>
            <w:rFonts w:ascii="Arial" w:hAnsi="Arial" w:cs="Arial"/>
            <w:b/>
            <w:color w:val="auto"/>
          </w:rPr>
          <w:t>https://doem.org.br/ba/acajutiba</w:t>
        </w:r>
      </w:hyperlink>
      <w:r w:rsidR="00F17014" w:rsidRPr="00B331F6">
        <w:rPr>
          <w:rStyle w:val="Hyperlink"/>
          <w:rFonts w:ascii="Arial" w:hAnsi="Arial" w:cs="Arial"/>
          <w:b/>
          <w:color w:val="auto"/>
          <w:u w:val="none"/>
        </w:rPr>
        <w:t xml:space="preserve"> (diário oficial)</w:t>
      </w:r>
      <w:r w:rsidRPr="00B331F6">
        <w:rPr>
          <w:rFonts w:ascii="Arial" w:hAnsi="Arial" w:cs="Arial"/>
          <w:b/>
        </w:rPr>
        <w:t>.</w:t>
      </w:r>
      <w:r w:rsidRPr="00B331F6">
        <w:rPr>
          <w:rFonts w:ascii="Arial" w:hAnsi="Arial" w:cs="Arial"/>
        </w:rPr>
        <w:t xml:space="preserve"> </w:t>
      </w:r>
    </w:p>
    <w:p w14:paraId="5C8A342E" w14:textId="77777777" w:rsidR="00AD7F60" w:rsidRDefault="00AD7F60" w:rsidP="00E0162A">
      <w:pPr>
        <w:spacing w:after="0" w:line="276" w:lineRule="auto"/>
        <w:ind w:right="-17"/>
        <w:jc w:val="both"/>
        <w:rPr>
          <w:rFonts w:ascii="Arial" w:hAnsi="Arial" w:cs="Arial"/>
        </w:rPr>
      </w:pPr>
    </w:p>
    <w:p w14:paraId="28123FE3" w14:textId="77777777" w:rsidR="0038113F" w:rsidRDefault="0038113F" w:rsidP="00E0162A">
      <w:pPr>
        <w:spacing w:after="0" w:line="276" w:lineRule="auto"/>
        <w:ind w:right="-17"/>
        <w:jc w:val="both"/>
        <w:rPr>
          <w:rFonts w:ascii="Arial" w:hAnsi="Arial" w:cs="Arial"/>
        </w:rPr>
      </w:pPr>
    </w:p>
    <w:p w14:paraId="5F87EEE8" w14:textId="77777777" w:rsidR="0038113F" w:rsidRDefault="0038113F" w:rsidP="00E0162A">
      <w:pPr>
        <w:spacing w:after="0" w:line="276" w:lineRule="auto"/>
        <w:ind w:right="-17"/>
        <w:jc w:val="both"/>
        <w:rPr>
          <w:rFonts w:ascii="Arial" w:hAnsi="Arial" w:cs="Arial"/>
        </w:rPr>
      </w:pPr>
    </w:p>
    <w:p w14:paraId="7B615982" w14:textId="77777777" w:rsidR="0038113F" w:rsidRDefault="0038113F" w:rsidP="00E0162A">
      <w:pPr>
        <w:spacing w:after="0" w:line="276" w:lineRule="auto"/>
        <w:ind w:right="-17"/>
        <w:jc w:val="both"/>
        <w:rPr>
          <w:rFonts w:ascii="Arial" w:hAnsi="Arial" w:cs="Arial"/>
        </w:rPr>
      </w:pPr>
    </w:p>
    <w:p w14:paraId="6C362A61" w14:textId="77777777" w:rsidR="0038113F" w:rsidRDefault="0038113F" w:rsidP="00E0162A">
      <w:pPr>
        <w:spacing w:after="0" w:line="276" w:lineRule="auto"/>
        <w:ind w:right="-17"/>
        <w:jc w:val="both"/>
        <w:rPr>
          <w:rFonts w:ascii="Arial" w:hAnsi="Arial" w:cs="Arial"/>
        </w:rPr>
      </w:pPr>
    </w:p>
    <w:p w14:paraId="523FF3C4" w14:textId="77777777" w:rsidR="0038113F" w:rsidRDefault="0038113F" w:rsidP="00E0162A">
      <w:pPr>
        <w:spacing w:after="0" w:line="276" w:lineRule="auto"/>
        <w:ind w:right="-17"/>
        <w:jc w:val="both"/>
        <w:rPr>
          <w:rFonts w:ascii="Arial" w:hAnsi="Arial" w:cs="Arial"/>
        </w:rPr>
      </w:pPr>
    </w:p>
    <w:p w14:paraId="5926CD3F" w14:textId="77777777" w:rsidR="0038113F" w:rsidRDefault="0038113F" w:rsidP="00E0162A">
      <w:pPr>
        <w:spacing w:after="0" w:line="276" w:lineRule="auto"/>
        <w:ind w:right="-17"/>
        <w:jc w:val="both"/>
        <w:rPr>
          <w:rFonts w:ascii="Arial" w:hAnsi="Arial" w:cs="Arial"/>
        </w:rPr>
      </w:pPr>
    </w:p>
    <w:p w14:paraId="5D68D610" w14:textId="77777777" w:rsidR="0038113F" w:rsidRDefault="0038113F" w:rsidP="00E0162A">
      <w:pPr>
        <w:spacing w:after="0" w:line="276" w:lineRule="auto"/>
        <w:ind w:right="-17"/>
        <w:jc w:val="both"/>
        <w:rPr>
          <w:rFonts w:ascii="Arial" w:hAnsi="Arial" w:cs="Arial"/>
        </w:rPr>
      </w:pPr>
    </w:p>
    <w:p w14:paraId="1C1DECE9" w14:textId="77777777" w:rsidR="0038113F" w:rsidRDefault="0038113F" w:rsidP="00E0162A">
      <w:pPr>
        <w:spacing w:after="0" w:line="276" w:lineRule="auto"/>
        <w:ind w:right="-17"/>
        <w:jc w:val="both"/>
        <w:rPr>
          <w:rFonts w:ascii="Arial" w:hAnsi="Arial" w:cs="Arial"/>
        </w:rPr>
      </w:pPr>
    </w:p>
    <w:p w14:paraId="4BA327E6" w14:textId="77777777" w:rsidR="0038113F" w:rsidRDefault="0038113F" w:rsidP="00E0162A">
      <w:pPr>
        <w:spacing w:after="0" w:line="276" w:lineRule="auto"/>
        <w:ind w:right="-17"/>
        <w:jc w:val="both"/>
        <w:rPr>
          <w:rFonts w:ascii="Arial" w:hAnsi="Arial" w:cs="Arial"/>
        </w:rPr>
      </w:pPr>
    </w:p>
    <w:p w14:paraId="71F4B7D3" w14:textId="77777777" w:rsidR="0038113F" w:rsidRDefault="0038113F" w:rsidP="00E0162A">
      <w:pPr>
        <w:spacing w:after="0" w:line="276" w:lineRule="auto"/>
        <w:ind w:right="-17"/>
        <w:jc w:val="both"/>
        <w:rPr>
          <w:rFonts w:ascii="Arial" w:hAnsi="Arial" w:cs="Arial"/>
        </w:rPr>
      </w:pPr>
    </w:p>
    <w:p w14:paraId="46803F08" w14:textId="77777777" w:rsidR="0038113F" w:rsidRDefault="0038113F" w:rsidP="00E0162A">
      <w:pPr>
        <w:spacing w:after="0" w:line="276" w:lineRule="auto"/>
        <w:ind w:right="-17"/>
        <w:jc w:val="both"/>
        <w:rPr>
          <w:rFonts w:ascii="Arial" w:hAnsi="Arial" w:cs="Arial"/>
        </w:rPr>
      </w:pPr>
    </w:p>
    <w:p w14:paraId="0DD8F43A" w14:textId="77777777" w:rsidR="0038113F" w:rsidRDefault="0038113F" w:rsidP="00E0162A">
      <w:pPr>
        <w:spacing w:after="0" w:line="276" w:lineRule="auto"/>
        <w:ind w:right="-17"/>
        <w:jc w:val="both"/>
        <w:rPr>
          <w:rFonts w:ascii="Arial" w:hAnsi="Arial" w:cs="Arial"/>
        </w:rPr>
      </w:pPr>
    </w:p>
    <w:p w14:paraId="389EF8FC" w14:textId="77777777" w:rsidR="0038113F" w:rsidRDefault="0038113F" w:rsidP="00E0162A">
      <w:pPr>
        <w:spacing w:after="0" w:line="276" w:lineRule="auto"/>
        <w:ind w:right="-17"/>
        <w:jc w:val="both"/>
        <w:rPr>
          <w:rFonts w:ascii="Arial" w:hAnsi="Arial" w:cs="Arial"/>
        </w:rPr>
      </w:pPr>
    </w:p>
    <w:p w14:paraId="5A538186" w14:textId="77777777" w:rsidR="0038113F" w:rsidRDefault="0038113F" w:rsidP="00E0162A">
      <w:pPr>
        <w:spacing w:after="0" w:line="276" w:lineRule="auto"/>
        <w:ind w:right="-17"/>
        <w:jc w:val="both"/>
        <w:rPr>
          <w:rFonts w:ascii="Arial" w:hAnsi="Arial" w:cs="Arial"/>
        </w:rPr>
      </w:pPr>
    </w:p>
    <w:p w14:paraId="2AAE59B0" w14:textId="77777777" w:rsidR="0038113F" w:rsidRDefault="0038113F" w:rsidP="00E0162A">
      <w:pPr>
        <w:spacing w:after="0" w:line="276" w:lineRule="auto"/>
        <w:ind w:right="-17"/>
        <w:jc w:val="both"/>
        <w:rPr>
          <w:rFonts w:ascii="Arial" w:hAnsi="Arial" w:cs="Arial"/>
        </w:rPr>
      </w:pPr>
    </w:p>
    <w:p w14:paraId="6A14F582" w14:textId="77777777" w:rsidR="0038113F" w:rsidRDefault="0038113F" w:rsidP="00E0162A">
      <w:pPr>
        <w:spacing w:after="0" w:line="276" w:lineRule="auto"/>
        <w:ind w:right="-17"/>
        <w:jc w:val="both"/>
        <w:rPr>
          <w:rFonts w:ascii="Arial" w:hAnsi="Arial" w:cs="Arial"/>
        </w:rPr>
      </w:pPr>
    </w:p>
    <w:p w14:paraId="38B2CD78" w14:textId="5CFB3F5C"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 xml:space="preserve"> </w:t>
      </w:r>
      <w:r w:rsidRPr="00E0162A">
        <w:rPr>
          <w:rFonts w:ascii="Arial" w:hAnsi="Arial" w:cs="Arial"/>
          <w:b/>
          <w:bCs/>
        </w:rPr>
        <w:t>OBJETO:</w:t>
      </w:r>
    </w:p>
    <w:p w14:paraId="303D08F2" w14:textId="77777777" w:rsidR="00AD7F60" w:rsidRPr="00E0162A" w:rsidRDefault="00AD7F60" w:rsidP="00E0162A">
      <w:pPr>
        <w:pStyle w:val="PargrafodaLista"/>
        <w:spacing w:after="0" w:line="276" w:lineRule="auto"/>
        <w:ind w:left="0"/>
        <w:jc w:val="both"/>
        <w:rPr>
          <w:rFonts w:ascii="Arial" w:eastAsia="Arial" w:hAnsi="Arial" w:cs="Arial"/>
          <w:color w:val="000000"/>
        </w:rPr>
      </w:pPr>
    </w:p>
    <w:p w14:paraId="4C977200" w14:textId="78BE6DEF" w:rsidR="00AD7F60" w:rsidRPr="00E0162A" w:rsidRDefault="00AD7F60" w:rsidP="008925B2">
      <w:pPr>
        <w:pStyle w:val="PargrafodaLista"/>
        <w:numPr>
          <w:ilvl w:val="1"/>
          <w:numId w:val="20"/>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 objeto da presente licitação é a </w:t>
      </w:r>
      <w:r w:rsidR="00184C3C" w:rsidRPr="00184C3C">
        <w:rPr>
          <w:rFonts w:ascii="Arial" w:eastAsia="Arial" w:hAnsi="Arial" w:cs="Arial"/>
          <w:iCs/>
        </w:rPr>
        <w:t>é</w:t>
      </w:r>
      <w:r w:rsidR="009D532C">
        <w:rPr>
          <w:rFonts w:ascii="Arial" w:eastAsia="Arial" w:hAnsi="Arial" w:cs="Arial"/>
          <w:iCs/>
        </w:rPr>
        <w:t xml:space="preserve"> </w:t>
      </w:r>
      <w:r w:rsidR="003076F3">
        <w:rPr>
          <w:rFonts w:ascii="Arial" w:hAnsi="Arial" w:cs="Arial"/>
          <w:b/>
          <w:bCs/>
          <w:sz w:val="21"/>
          <w:szCs w:val="21"/>
        </w:rPr>
        <w:t>AQUISIÇÃO DE FORMA PARCELADA DE MATERIAIS E INSUMOS DE INFORMÁTICA, DESTINADOS À MANUTENÇÃO CORRETIVA E PREVENTIVA DE EQUIPAMENTOS JÁ EXISTENTES, VISANDO ATENDER ÀS DEMANDAS DAS DIVERSAS SECRETARIAS DA ADMINISTRAÇÃO PÚBLICA MUNICIPAL</w:t>
      </w:r>
      <w:r w:rsidR="00233952" w:rsidRPr="00AC086B">
        <w:rPr>
          <w:rFonts w:ascii="Arial" w:hAnsi="Arial" w:cs="Arial"/>
          <w:b/>
          <w:bCs/>
          <w:sz w:val="21"/>
          <w:szCs w:val="21"/>
        </w:rPr>
        <w:t xml:space="preserve"> DE ACAJUTIBA – BA</w:t>
      </w:r>
      <w:r w:rsidRPr="00E0162A">
        <w:rPr>
          <w:rFonts w:ascii="Arial" w:eastAsia="Arial" w:hAnsi="Arial" w:cs="Arial"/>
          <w:color w:val="000000"/>
        </w:rPr>
        <w:t>, conforme condições, quantidades e exigências estabelecidas neste Edital e seus anexos</w:t>
      </w:r>
      <w:r w:rsidRPr="00E0162A">
        <w:rPr>
          <w:rFonts w:ascii="Arial" w:eastAsia="Arial" w:hAnsi="Arial" w:cs="Arial"/>
          <w:color w:val="000000"/>
        </w:rPr>
        <w:tab/>
        <w:t>.</w:t>
      </w:r>
    </w:p>
    <w:p w14:paraId="0AB48C27" w14:textId="4CD863AF" w:rsidR="006B5D87" w:rsidRPr="008D4C8C" w:rsidRDefault="006B5D87" w:rsidP="008925B2">
      <w:pPr>
        <w:pStyle w:val="PargrafodaLista"/>
        <w:numPr>
          <w:ilvl w:val="1"/>
          <w:numId w:val="20"/>
        </w:numPr>
        <w:spacing w:after="0" w:line="276" w:lineRule="auto"/>
        <w:ind w:left="0" w:firstLine="0"/>
        <w:jc w:val="both"/>
        <w:rPr>
          <w:rFonts w:ascii="Arial" w:hAnsi="Arial" w:cs="Arial"/>
        </w:rPr>
      </w:pPr>
      <w:r w:rsidRPr="008D4C8C">
        <w:rPr>
          <w:rFonts w:ascii="Arial" w:eastAsia="Arial" w:hAnsi="Arial" w:cs="Arial"/>
        </w:rPr>
        <w:t xml:space="preserve">A licitação será </w:t>
      </w:r>
      <w:r w:rsidRPr="008D4C8C">
        <w:rPr>
          <w:rFonts w:ascii="Arial" w:eastAsia="Arial" w:hAnsi="Arial" w:cs="Arial"/>
          <w:color w:val="000000"/>
        </w:rPr>
        <w:t xml:space="preserve">em </w:t>
      </w:r>
      <w:r w:rsidR="009D532C">
        <w:rPr>
          <w:rFonts w:ascii="Arial" w:eastAsia="Arial" w:hAnsi="Arial" w:cs="Arial"/>
          <w:color w:val="000000"/>
        </w:rPr>
        <w:t>LOTE</w:t>
      </w:r>
      <w:r w:rsidRPr="008D4C8C">
        <w:rPr>
          <w:rFonts w:ascii="Arial" w:eastAsia="Arial" w:hAnsi="Arial" w:cs="Arial"/>
          <w:b/>
        </w:rPr>
        <w:t>,</w:t>
      </w:r>
      <w:r w:rsidRPr="008D4C8C">
        <w:rPr>
          <w:rFonts w:ascii="Arial" w:eastAsia="Arial" w:hAnsi="Arial" w:cs="Arial"/>
        </w:rPr>
        <w:t xml:space="preserve"> conforme tabela constante do Termo de Referência, facultando-se ao licitante a participação em quantos </w:t>
      </w:r>
      <w:r w:rsidR="009D532C">
        <w:rPr>
          <w:rFonts w:ascii="Arial" w:eastAsia="Arial" w:hAnsi="Arial" w:cs="Arial"/>
        </w:rPr>
        <w:t>LOTES</w:t>
      </w:r>
      <w:r w:rsidRPr="008D4C8C">
        <w:rPr>
          <w:rFonts w:ascii="Arial" w:eastAsia="Arial" w:hAnsi="Arial" w:cs="Arial"/>
        </w:rPr>
        <w:t xml:space="preserve"> for de seu interesse</w:t>
      </w:r>
      <w:r>
        <w:rPr>
          <w:rFonts w:ascii="Arial" w:eastAsia="Arial" w:hAnsi="Arial" w:cs="Arial"/>
        </w:rPr>
        <w:t xml:space="preserve">, </w:t>
      </w:r>
      <w:r w:rsidRPr="008D4C8C">
        <w:rPr>
          <w:rFonts w:ascii="Arial" w:hAnsi="Arial" w:cs="Arial"/>
        </w:rPr>
        <w:t>dev</w:t>
      </w:r>
      <w:r w:rsidR="006663CD">
        <w:rPr>
          <w:rFonts w:ascii="Arial" w:hAnsi="Arial" w:cs="Arial"/>
        </w:rPr>
        <w:t>endo oferecer propo</w:t>
      </w:r>
      <w:r w:rsidR="009D532C">
        <w:rPr>
          <w:rFonts w:ascii="Arial" w:hAnsi="Arial" w:cs="Arial"/>
        </w:rPr>
        <w:t xml:space="preserve">sta para todas as quantidades de cada item que compõe o lote, </w:t>
      </w:r>
      <w:r w:rsidR="006663CD">
        <w:rPr>
          <w:rFonts w:ascii="Arial" w:hAnsi="Arial" w:cs="Arial"/>
        </w:rPr>
        <w:t>que optar por concorrer.</w:t>
      </w:r>
    </w:p>
    <w:p w14:paraId="39A09F00" w14:textId="2E487CB9" w:rsidR="00AD7F60" w:rsidRPr="00F17014" w:rsidRDefault="006B5D87" w:rsidP="008925B2">
      <w:pPr>
        <w:pStyle w:val="PargrafodaLista"/>
        <w:numPr>
          <w:ilvl w:val="1"/>
          <w:numId w:val="20"/>
        </w:numPr>
        <w:spacing w:after="0" w:line="276" w:lineRule="auto"/>
        <w:ind w:left="0" w:firstLine="0"/>
        <w:jc w:val="both"/>
        <w:rPr>
          <w:rFonts w:ascii="Arial" w:eastAsia="Arial" w:hAnsi="Arial" w:cs="Arial"/>
          <w:color w:val="000000"/>
        </w:rPr>
      </w:pPr>
      <w:r>
        <w:rPr>
          <w:rFonts w:ascii="Arial" w:hAnsi="Arial" w:cs="Arial"/>
          <w:b/>
          <w:bCs/>
        </w:rPr>
        <w:t xml:space="preserve">O </w:t>
      </w:r>
      <w:r w:rsidRPr="008D4C8C">
        <w:rPr>
          <w:rFonts w:ascii="Arial" w:hAnsi="Arial" w:cs="Arial"/>
          <w:b/>
          <w:bCs/>
        </w:rPr>
        <w:t xml:space="preserve">critério de julgamento adotado será o menor preço </w:t>
      </w:r>
      <w:r>
        <w:rPr>
          <w:rFonts w:ascii="Arial" w:hAnsi="Arial" w:cs="Arial"/>
          <w:b/>
          <w:bCs/>
        </w:rPr>
        <w:t xml:space="preserve">por </w:t>
      </w:r>
      <w:r w:rsidR="009D532C">
        <w:rPr>
          <w:rFonts w:ascii="Arial" w:hAnsi="Arial" w:cs="Arial"/>
          <w:b/>
          <w:bCs/>
        </w:rPr>
        <w:t>LOTE</w:t>
      </w:r>
      <w:r w:rsidRPr="008D4C8C">
        <w:rPr>
          <w:rFonts w:ascii="Arial" w:hAnsi="Arial" w:cs="Arial"/>
        </w:rPr>
        <w:t>, considerado o menor dispêndio para a Administração, nos termos do art. 34 da Lei nº 14.133/2021, e observadas as exigências contidas neste Edital e seus Anexos quanto às especificações do objeto</w:t>
      </w:r>
      <w:r w:rsidR="00AD7F60" w:rsidRPr="00F17014">
        <w:rPr>
          <w:rFonts w:ascii="Arial" w:eastAsia="Arial" w:hAnsi="Arial" w:cs="Arial"/>
          <w:color w:val="000000"/>
        </w:rPr>
        <w:t xml:space="preserve">. </w:t>
      </w:r>
    </w:p>
    <w:p w14:paraId="6200A827"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7E41A473" w14:textId="4635BE21"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hAnsi="Arial" w:cs="Arial"/>
          <w:b/>
          <w:bCs/>
        </w:rPr>
        <w:t>RECURSOS ORÇAMENTÁRIOS:</w:t>
      </w:r>
    </w:p>
    <w:p w14:paraId="20014053" w14:textId="77777777" w:rsidR="00AD7F60" w:rsidRPr="00E0162A" w:rsidRDefault="00AD7F60" w:rsidP="00E0162A">
      <w:pPr>
        <w:spacing w:after="0" w:line="276" w:lineRule="auto"/>
        <w:rPr>
          <w:rFonts w:ascii="Arial" w:hAnsi="Arial" w:cs="Arial"/>
          <w:b/>
          <w:bCs/>
        </w:rPr>
      </w:pPr>
    </w:p>
    <w:p w14:paraId="33501E29" w14:textId="77777777" w:rsidR="003076F3" w:rsidRPr="00E9033E" w:rsidRDefault="003076F3" w:rsidP="003076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23A1DAEC" w14:textId="77777777" w:rsidR="003076F3" w:rsidRPr="00E9033E" w:rsidRDefault="003076F3" w:rsidP="003076F3">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135842EA" w14:textId="77777777" w:rsidR="003076F3" w:rsidRPr="00E9033E" w:rsidRDefault="003076F3" w:rsidP="003076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Pr>
          <w:rFonts w:ascii="Arial" w:hAnsi="Arial" w:cs="Arial"/>
          <w:sz w:val="21"/>
          <w:szCs w:val="21"/>
        </w:rPr>
        <w:t>4.4.90.52.00 | 3.3.90.30.00</w:t>
      </w:r>
      <w:r w:rsidRPr="00E9033E">
        <w:rPr>
          <w:rFonts w:ascii="Arial" w:hAnsi="Arial" w:cs="Arial"/>
          <w:b/>
          <w:sz w:val="21"/>
          <w:szCs w:val="21"/>
        </w:rPr>
        <w:t xml:space="preserve"> </w:t>
      </w:r>
    </w:p>
    <w:p w14:paraId="3C0BC0CF" w14:textId="77777777" w:rsidR="003076F3" w:rsidRPr="00E9033E" w:rsidRDefault="003076F3" w:rsidP="003076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29F088B6" w14:textId="77777777" w:rsidR="003076F3" w:rsidRPr="004B152D" w:rsidRDefault="003076F3" w:rsidP="003076F3">
      <w:pPr>
        <w:spacing w:after="0"/>
        <w:ind w:right="-1"/>
        <w:jc w:val="both"/>
        <w:rPr>
          <w:rFonts w:ascii="Arial" w:hAnsi="Arial" w:cs="Arial"/>
          <w:sz w:val="21"/>
          <w:szCs w:val="21"/>
        </w:rPr>
      </w:pPr>
    </w:p>
    <w:p w14:paraId="0BB97AD9"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65AA8A4E" w14:textId="77777777" w:rsidR="003076F3"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5A88CA5F" w14:textId="77777777" w:rsidR="003076F3" w:rsidRPr="00E9033E" w:rsidRDefault="003076F3" w:rsidP="003076F3">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4CC877E7"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41ACA725"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17950232"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4A820424"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78E5B9F5" w14:textId="77777777" w:rsidR="003076F3" w:rsidRPr="00E9033E" w:rsidRDefault="003076F3" w:rsidP="003076F3">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201BE6E3" w14:textId="77777777" w:rsidR="003076F3" w:rsidRDefault="003076F3" w:rsidP="003076F3">
      <w:pPr>
        <w:spacing w:after="0"/>
        <w:ind w:right="-1"/>
        <w:jc w:val="both"/>
        <w:rPr>
          <w:rFonts w:ascii="Arial" w:hAnsi="Arial" w:cs="Arial"/>
          <w:b/>
          <w:sz w:val="21"/>
          <w:szCs w:val="21"/>
        </w:rPr>
      </w:pPr>
    </w:p>
    <w:p w14:paraId="6975681B"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5827C540" w14:textId="77777777" w:rsidR="003076F3" w:rsidRDefault="003076F3" w:rsidP="003076F3">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08C7023E" w14:textId="77777777" w:rsidR="003076F3" w:rsidRPr="00E9033E" w:rsidRDefault="003076F3" w:rsidP="003076F3">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55ADBDC5" w14:textId="77777777" w:rsidR="003076F3" w:rsidRPr="00E9033E" w:rsidRDefault="003076F3" w:rsidP="003076F3">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0555FFB8"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4F3FDE74" w14:textId="77777777" w:rsidR="003076F3" w:rsidRPr="00E9033E" w:rsidRDefault="003076F3" w:rsidP="003076F3">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6045F336" w14:textId="77777777" w:rsidR="003076F3" w:rsidRPr="004B152D" w:rsidRDefault="003076F3" w:rsidP="003076F3">
      <w:pPr>
        <w:spacing w:after="0"/>
        <w:ind w:right="-1"/>
        <w:jc w:val="both"/>
        <w:rPr>
          <w:rFonts w:ascii="Arial" w:hAnsi="Arial" w:cs="Arial"/>
          <w:sz w:val="21"/>
          <w:szCs w:val="21"/>
        </w:rPr>
      </w:pPr>
    </w:p>
    <w:p w14:paraId="76904E1C" w14:textId="77777777" w:rsidR="003076F3" w:rsidRPr="004B152D" w:rsidRDefault="003076F3" w:rsidP="003076F3">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19116CCE" w14:textId="77777777" w:rsidR="003076F3" w:rsidRPr="004B152D" w:rsidRDefault="003076F3" w:rsidP="003076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4C87CC37" w14:textId="77777777" w:rsidR="003076F3" w:rsidRPr="004B152D" w:rsidRDefault="003076F3" w:rsidP="003076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10B2285C" w14:textId="77777777" w:rsidR="003076F3" w:rsidRPr="004B152D" w:rsidRDefault="003076F3" w:rsidP="003076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1DC304C0"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5D99FD7C" w14:textId="77777777" w:rsidR="003076F3" w:rsidRPr="00792B14" w:rsidRDefault="003076F3" w:rsidP="003076F3">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779E5FAD" w14:textId="77777777" w:rsidR="003076F3" w:rsidRPr="004B152D" w:rsidRDefault="003076F3" w:rsidP="003076F3">
      <w:pPr>
        <w:spacing w:after="0"/>
        <w:ind w:right="-1"/>
        <w:jc w:val="both"/>
        <w:rPr>
          <w:rFonts w:ascii="Arial" w:hAnsi="Arial" w:cs="Arial"/>
          <w:sz w:val="21"/>
          <w:szCs w:val="21"/>
        </w:rPr>
      </w:pPr>
      <w:r w:rsidRPr="004B152D">
        <w:rPr>
          <w:rFonts w:ascii="Arial" w:hAnsi="Arial" w:cs="Arial"/>
          <w:sz w:val="21"/>
          <w:szCs w:val="21"/>
        </w:rPr>
        <w:t xml:space="preserve"> </w:t>
      </w:r>
    </w:p>
    <w:p w14:paraId="11C963B1"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760229E1"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4C0D9FDD"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41BAB654"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32F19493" w14:textId="77777777" w:rsidR="003076F3" w:rsidRPr="00E9033E" w:rsidRDefault="003076F3" w:rsidP="003076F3">
      <w:pPr>
        <w:autoSpaceDE w:val="0"/>
        <w:autoSpaceDN w:val="0"/>
        <w:adjustRightInd w:val="0"/>
        <w:spacing w:after="0" w:line="240" w:lineRule="auto"/>
        <w:jc w:val="both"/>
        <w:rPr>
          <w:rFonts w:ascii="Arial" w:hAnsi="Arial" w:cs="Arial"/>
          <w:b/>
          <w:sz w:val="21"/>
          <w:szCs w:val="21"/>
        </w:rPr>
      </w:pPr>
    </w:p>
    <w:p w14:paraId="78DD9FFE"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694FD63F"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36DB1C35"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635C32DE" w14:textId="0ED5F79F" w:rsidR="00AD7F60" w:rsidRDefault="003076F3" w:rsidP="003076F3">
      <w:pPr>
        <w:pBdr>
          <w:top w:val="nil"/>
          <w:left w:val="nil"/>
          <w:bottom w:val="nil"/>
          <w:right w:val="nil"/>
          <w:between w:val="nil"/>
        </w:pBdr>
        <w:spacing w:after="0" w:line="276" w:lineRule="auto"/>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52E8668D" w14:textId="77777777" w:rsidR="003076F3" w:rsidRPr="00E0162A" w:rsidRDefault="003076F3" w:rsidP="003076F3">
      <w:pPr>
        <w:pBdr>
          <w:top w:val="nil"/>
          <w:left w:val="nil"/>
          <w:bottom w:val="nil"/>
          <w:right w:val="nil"/>
          <w:between w:val="nil"/>
        </w:pBdr>
        <w:spacing w:after="0" w:line="276" w:lineRule="auto"/>
        <w:jc w:val="both"/>
        <w:rPr>
          <w:rFonts w:ascii="Arial" w:hAnsi="Arial" w:cs="Arial"/>
        </w:rPr>
      </w:pPr>
    </w:p>
    <w:p w14:paraId="631864E2" w14:textId="2290A09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CREDENCIAMENTO NA PLATAFORMA</w:t>
      </w:r>
      <w:r w:rsidRPr="00E0162A">
        <w:rPr>
          <w:rFonts w:ascii="Arial" w:hAnsi="Arial" w:cs="Arial"/>
          <w:b/>
          <w:bCs/>
        </w:rPr>
        <w:t>:</w:t>
      </w:r>
    </w:p>
    <w:p w14:paraId="38747373" w14:textId="77777777" w:rsidR="00AD7F60" w:rsidRPr="00E0162A" w:rsidRDefault="00AD7F60" w:rsidP="00E0162A">
      <w:pPr>
        <w:spacing w:after="0" w:line="276" w:lineRule="auto"/>
        <w:jc w:val="both"/>
        <w:rPr>
          <w:rFonts w:ascii="Arial" w:eastAsia="Arial" w:hAnsi="Arial" w:cs="Arial"/>
        </w:rPr>
      </w:pPr>
    </w:p>
    <w:p w14:paraId="1B335303" w14:textId="4EA23414" w:rsidR="00F17014" w:rsidRDefault="00AD7F60" w:rsidP="008925B2">
      <w:pPr>
        <w:numPr>
          <w:ilvl w:val="1"/>
          <w:numId w:val="13"/>
        </w:numPr>
        <w:pBdr>
          <w:top w:val="nil"/>
          <w:left w:val="nil"/>
          <w:bottom w:val="nil"/>
          <w:right w:val="nil"/>
          <w:between w:val="nil"/>
        </w:pBdr>
        <w:spacing w:after="0" w:line="276" w:lineRule="auto"/>
        <w:ind w:left="0" w:hanging="6"/>
        <w:jc w:val="both"/>
        <w:rPr>
          <w:rFonts w:ascii="Arial" w:hAnsi="Arial" w:cs="Arial"/>
        </w:rPr>
      </w:pPr>
      <w:r w:rsidRPr="00E0162A">
        <w:rPr>
          <w:rFonts w:ascii="Arial" w:eastAsia="Arial" w:hAnsi="Arial" w:cs="Arial"/>
          <w:color w:val="000000"/>
        </w:rPr>
        <w:t xml:space="preserve">O Credenciamento é o nível básico do registro cadastral no </w:t>
      </w:r>
      <w:hyperlink r:id="rId9" w:history="1">
        <w:r w:rsidR="00066575">
          <w:rPr>
            <w:rStyle w:val="Hyperlink"/>
            <w:rFonts w:ascii="Arial" w:eastAsia="Arial" w:hAnsi="Arial" w:cs="Arial"/>
            <w:b/>
          </w:rPr>
          <w:t>https://www.licitanet.com.br/</w:t>
        </w:r>
      </w:hyperlink>
      <w:r w:rsidRPr="00E0162A">
        <w:rPr>
          <w:rFonts w:ascii="Arial" w:eastAsia="Arial" w:hAnsi="Arial" w:cs="Arial"/>
          <w:color w:val="000000"/>
        </w:rPr>
        <w:t>, que permite a participação dos interessados na modalidade licitatória Pregão, em sua forma eletrônica.</w:t>
      </w:r>
    </w:p>
    <w:p w14:paraId="081B4A2C" w14:textId="77777777" w:rsidR="00F17014" w:rsidRPr="00F17014" w:rsidRDefault="00F17014" w:rsidP="00F17014">
      <w:pPr>
        <w:pBdr>
          <w:top w:val="nil"/>
          <w:left w:val="nil"/>
          <w:bottom w:val="nil"/>
          <w:right w:val="nil"/>
          <w:between w:val="nil"/>
        </w:pBdr>
        <w:spacing w:after="0" w:line="276" w:lineRule="auto"/>
        <w:jc w:val="both"/>
        <w:rPr>
          <w:rFonts w:ascii="Arial" w:hAnsi="Arial" w:cs="Arial"/>
        </w:rPr>
      </w:pPr>
    </w:p>
    <w:p w14:paraId="1F57F30C" w14:textId="15E10E4D" w:rsidR="00AD7F60" w:rsidRPr="00F17014" w:rsidRDefault="00AD7F60" w:rsidP="008925B2">
      <w:pPr>
        <w:numPr>
          <w:ilvl w:val="1"/>
          <w:numId w:val="13"/>
        </w:numPr>
        <w:pBdr>
          <w:top w:val="nil"/>
          <w:left w:val="nil"/>
          <w:bottom w:val="nil"/>
          <w:right w:val="nil"/>
          <w:between w:val="nil"/>
        </w:pBdr>
        <w:spacing w:after="0" w:line="276" w:lineRule="auto"/>
        <w:ind w:left="0" w:firstLine="0"/>
        <w:jc w:val="both"/>
        <w:rPr>
          <w:rFonts w:ascii="Arial" w:hAnsi="Arial" w:cs="Arial"/>
        </w:rPr>
      </w:pPr>
      <w:r w:rsidRPr="00F17014">
        <w:rPr>
          <w:rFonts w:ascii="Arial" w:eastAsia="Arial" w:hAnsi="Arial" w:cs="Arial"/>
        </w:rPr>
        <w:t xml:space="preserve">O cadastro </w:t>
      </w:r>
      <w:r w:rsidR="00F17014" w:rsidRPr="00F17014">
        <w:rPr>
          <w:rFonts w:ascii="Arial" w:eastAsia="Arial" w:hAnsi="Arial" w:cs="Arial"/>
        </w:rPr>
        <w:t>na plataforma</w:t>
      </w:r>
      <w:r w:rsidRPr="00F17014">
        <w:rPr>
          <w:rFonts w:ascii="Arial" w:eastAsia="Arial" w:hAnsi="Arial" w:cs="Arial"/>
        </w:rPr>
        <w:t xml:space="preserve"> deverá ser feito no </w:t>
      </w:r>
      <w:hyperlink r:id="rId10" w:history="1">
        <w:r w:rsidR="00066575">
          <w:rPr>
            <w:rStyle w:val="Hyperlink"/>
            <w:rFonts w:ascii="Arial" w:eastAsia="Arial" w:hAnsi="Arial" w:cs="Arial"/>
            <w:b/>
            <w:color w:val="auto"/>
          </w:rPr>
          <w:t>https://www.licitanet.com.br/</w:t>
        </w:r>
      </w:hyperlink>
      <w:r w:rsidRPr="00F17014">
        <w:rPr>
          <w:rFonts w:ascii="Arial" w:eastAsia="Arial" w:hAnsi="Arial" w:cs="Arial"/>
        </w:rPr>
        <w:t xml:space="preserve">, no sítio </w:t>
      </w:r>
      <w:r w:rsidR="00F17014" w:rsidRPr="00F17014">
        <w:rPr>
          <w:rFonts w:ascii="Arial" w:eastAsia="Arial" w:hAnsi="Arial" w:cs="Arial"/>
          <w:b/>
        </w:rPr>
        <w:t>oficial</w:t>
      </w:r>
      <w:r w:rsidRPr="00F17014">
        <w:rPr>
          <w:rFonts w:ascii="Arial" w:eastAsia="Arial" w:hAnsi="Arial" w:cs="Arial"/>
        </w:rPr>
        <w:t>, por meio de certificado</w:t>
      </w:r>
      <w:r w:rsidR="00F17014" w:rsidRPr="00F17014">
        <w:rPr>
          <w:rFonts w:ascii="Arial" w:eastAsia="Arial" w:hAnsi="Arial" w:cs="Arial"/>
        </w:rPr>
        <w:t xml:space="preserve">/acesso </w:t>
      </w:r>
      <w:r w:rsidRPr="00F17014">
        <w:rPr>
          <w:rFonts w:ascii="Arial" w:eastAsia="Arial" w:hAnsi="Arial" w:cs="Arial"/>
        </w:rPr>
        <w:t>digital.</w:t>
      </w:r>
    </w:p>
    <w:p w14:paraId="224B849D" w14:textId="77777777" w:rsidR="00CC1DB5" w:rsidRPr="00E0162A" w:rsidRDefault="00CC1DB5" w:rsidP="00CC1DB5">
      <w:pPr>
        <w:pBdr>
          <w:top w:val="nil"/>
          <w:left w:val="nil"/>
          <w:bottom w:val="nil"/>
          <w:right w:val="nil"/>
          <w:between w:val="nil"/>
        </w:pBdr>
        <w:spacing w:after="0" w:line="276" w:lineRule="auto"/>
        <w:jc w:val="both"/>
        <w:rPr>
          <w:rFonts w:ascii="Arial" w:hAnsi="Arial" w:cs="Arial"/>
        </w:rPr>
      </w:pPr>
    </w:p>
    <w:p w14:paraId="0C13C471"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credenciamento junto ao provedor do sistema, implica na responsabilidade do licitante, ou de seu representante legal, e a presunção de sua capacidade técnica para realização das transações inerentes a este Pregão.</w:t>
      </w:r>
    </w:p>
    <w:p w14:paraId="13291324" w14:textId="77777777" w:rsidR="00AD7F60" w:rsidRPr="00E0162A" w:rsidRDefault="00AD7F60" w:rsidP="00E0162A">
      <w:pPr>
        <w:spacing w:after="0" w:line="276" w:lineRule="auto"/>
        <w:jc w:val="both"/>
        <w:rPr>
          <w:rFonts w:ascii="Arial" w:hAnsi="Arial" w:cs="Arial"/>
        </w:rPr>
      </w:pPr>
    </w:p>
    <w:p w14:paraId="6D63D58D" w14:textId="77777777"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color w:val="000000"/>
        </w:rPr>
        <w:t>O licitante responsabiliza-se exclusiva e formalmente pelas transações efetuadas em seu nome, assume como firmes e verdadeiras suas propostas e seus lances, inclusive os atos praticados, diretamente ou por seu representante, excluída a responsabilidade do provedor do sistema ou do órgão ou entidade promotora da licitação, por eventuais danos decorrentes de uso indevido das credenciais de acesso, ainda que por terceiros.</w:t>
      </w:r>
    </w:p>
    <w:p w14:paraId="2C1E55AA" w14:textId="77777777" w:rsidR="00AD7F60" w:rsidRPr="00E0162A" w:rsidRDefault="00AD7F60" w:rsidP="00E0162A">
      <w:pPr>
        <w:spacing w:after="0" w:line="276" w:lineRule="auto"/>
        <w:jc w:val="both"/>
        <w:rPr>
          <w:rFonts w:ascii="Arial" w:hAnsi="Arial" w:cs="Arial"/>
        </w:rPr>
      </w:pPr>
    </w:p>
    <w:p w14:paraId="2A046C66" w14:textId="52719B0B" w:rsidR="00AD7F60" w:rsidRPr="00E0162A" w:rsidRDefault="00AD7F60" w:rsidP="008925B2">
      <w:pPr>
        <w:numPr>
          <w:ilvl w:val="1"/>
          <w:numId w:val="13"/>
        </w:numPr>
        <w:spacing w:after="0" w:line="276" w:lineRule="auto"/>
        <w:ind w:left="0" w:firstLine="0"/>
        <w:jc w:val="both"/>
        <w:rPr>
          <w:rFonts w:ascii="Arial" w:hAnsi="Arial" w:cs="Arial"/>
        </w:rPr>
      </w:pPr>
      <w:r w:rsidRPr="00E0162A">
        <w:rPr>
          <w:rFonts w:ascii="Arial" w:eastAsia="Arial" w:hAnsi="Arial" w:cs="Arial"/>
        </w:rPr>
        <w:t xml:space="preserve">É de responsabilidade do cadastrado, conferir a exatidão dos seus dados cadastrais no </w:t>
      </w:r>
      <w:hyperlink r:id="rId11" w:history="1">
        <w:r w:rsidR="00066575">
          <w:rPr>
            <w:rStyle w:val="Hyperlink"/>
            <w:rFonts w:ascii="Arial" w:eastAsia="Arial" w:hAnsi="Arial" w:cs="Arial"/>
            <w:b/>
          </w:rPr>
          <w:t>https://www.licitanet.com.br/</w:t>
        </w:r>
      </w:hyperlink>
      <w:r w:rsidR="00F17014">
        <w:rPr>
          <w:rFonts w:ascii="Arial" w:eastAsia="Arial" w:hAnsi="Arial" w:cs="Arial"/>
          <w:b/>
        </w:rPr>
        <w:t xml:space="preserve"> </w:t>
      </w:r>
      <w:r w:rsidRPr="00E0162A">
        <w:rPr>
          <w:rFonts w:ascii="Arial" w:eastAsia="Arial" w:hAnsi="Arial" w:cs="Arial"/>
        </w:rPr>
        <w:t>e mantê-los atualizados, junto aos órgãos responsáveis pela informação, devendo proceder, imediatamente, à correção ou à alteração dos registros tão logo identifique incorreção ou aqueles se tornem desatualizados.</w:t>
      </w:r>
    </w:p>
    <w:p w14:paraId="70FC6921" w14:textId="77777777" w:rsidR="00AD7F60" w:rsidRPr="00E0162A" w:rsidRDefault="00AD7F60" w:rsidP="00E0162A">
      <w:pPr>
        <w:spacing w:after="0" w:line="276" w:lineRule="auto"/>
        <w:jc w:val="both"/>
        <w:rPr>
          <w:rFonts w:ascii="Arial" w:hAnsi="Arial" w:cs="Arial"/>
        </w:rPr>
      </w:pPr>
    </w:p>
    <w:p w14:paraId="06BF475F" w14:textId="77777777" w:rsidR="00AD7F60" w:rsidRPr="00E0162A" w:rsidRDefault="00AD7F60" w:rsidP="008925B2">
      <w:pPr>
        <w:numPr>
          <w:ilvl w:val="2"/>
          <w:numId w:val="13"/>
        </w:numPr>
        <w:spacing w:after="0" w:line="276" w:lineRule="auto"/>
        <w:ind w:left="0" w:firstLine="0"/>
        <w:jc w:val="both"/>
        <w:rPr>
          <w:rFonts w:ascii="Arial" w:hAnsi="Arial" w:cs="Arial"/>
        </w:rPr>
      </w:pPr>
      <w:r w:rsidRPr="00E0162A">
        <w:rPr>
          <w:rFonts w:ascii="Arial" w:eastAsia="Arial" w:hAnsi="Arial" w:cs="Arial"/>
          <w:color w:val="000000"/>
        </w:rPr>
        <w:t xml:space="preserve">A não observância do disposto no subitem anterior poderá ensejar desclassificação no momento da habilitação. </w:t>
      </w:r>
    </w:p>
    <w:p w14:paraId="4F2F7FF4"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6C4C93E2" w14:textId="218B370D"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PARTICIPAÇÃO NO PREGÃO</w:t>
      </w:r>
      <w:r w:rsidRPr="00E0162A">
        <w:rPr>
          <w:rFonts w:ascii="Arial" w:hAnsi="Arial" w:cs="Arial"/>
          <w:b/>
          <w:bCs/>
        </w:rPr>
        <w:t>:</w:t>
      </w:r>
    </w:p>
    <w:p w14:paraId="7321B178" w14:textId="77777777" w:rsidR="00AD7F60" w:rsidRPr="00E0162A" w:rsidRDefault="00AD7F60" w:rsidP="00E0162A">
      <w:pPr>
        <w:spacing w:after="0" w:line="276" w:lineRule="auto"/>
        <w:jc w:val="both"/>
        <w:rPr>
          <w:rFonts w:ascii="Arial" w:eastAsia="Arial" w:hAnsi="Arial" w:cs="Arial"/>
          <w:color w:val="000000"/>
        </w:rPr>
      </w:pPr>
    </w:p>
    <w:p w14:paraId="61319E7A" w14:textId="589E9A60" w:rsidR="00AD7F60" w:rsidRPr="00E0162A" w:rsidRDefault="00AD7F60" w:rsidP="008925B2">
      <w:pPr>
        <w:pStyle w:val="PargrafodaLista"/>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Poderão participar deste Pregão interessados cujo ramo de atividade seja compatível com o objeto desta licitação, e que estejam com Credenciamento regular, por meio do sítio </w:t>
      </w:r>
      <w:hyperlink r:id="rId12" w:history="1">
        <w:r w:rsidR="00066575">
          <w:rPr>
            <w:rStyle w:val="Hyperlink"/>
            <w:rFonts w:ascii="Arial" w:eastAsia="Arial" w:hAnsi="Arial" w:cs="Arial"/>
            <w:b/>
          </w:rPr>
          <w:t>https://www.licitanet.com.br/</w:t>
        </w:r>
      </w:hyperlink>
      <w:r w:rsidRPr="00E0162A">
        <w:rPr>
          <w:rFonts w:ascii="Arial" w:eastAsia="Arial" w:hAnsi="Arial" w:cs="Arial"/>
          <w:b/>
          <w:color w:val="FF0000"/>
        </w:rPr>
        <w:t>.</w:t>
      </w:r>
    </w:p>
    <w:p w14:paraId="39536E99" w14:textId="77777777" w:rsidR="00AD7F60" w:rsidRPr="00E0162A" w:rsidRDefault="00AD7F60" w:rsidP="00E0162A">
      <w:pPr>
        <w:pStyle w:val="PargrafodaLista"/>
        <w:spacing w:after="0" w:line="276" w:lineRule="auto"/>
        <w:ind w:left="0"/>
        <w:jc w:val="both"/>
        <w:rPr>
          <w:rFonts w:ascii="Arial" w:hAnsi="Arial" w:cs="Arial"/>
        </w:rPr>
      </w:pPr>
    </w:p>
    <w:p w14:paraId="4799A0BC"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Os licitantes deverão utilizar o certificado digital para acesso ao Sistema.</w:t>
      </w:r>
    </w:p>
    <w:p w14:paraId="71E7FAB7" w14:textId="77777777" w:rsidR="00AD7F60" w:rsidRPr="00E0162A" w:rsidRDefault="00AD7F60" w:rsidP="00E0162A">
      <w:pPr>
        <w:spacing w:after="0" w:line="276" w:lineRule="auto"/>
        <w:jc w:val="both"/>
        <w:rPr>
          <w:rFonts w:ascii="Arial" w:hAnsi="Arial" w:cs="Arial"/>
        </w:rPr>
      </w:pPr>
    </w:p>
    <w:p w14:paraId="6BB83425"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color w:val="000000"/>
        </w:rPr>
        <w:t>Será concedido tratamento favorecido para as microempresas e empresas de pequeno porte, para as sociedades cooperativas mencionadas no artigo 34 da Lei nº 11.488, de 2007, para o agricultor familiar, o produtor rural pessoa física e para o microempreendedor individual - MEI, nos limites previstos da Lei Complementar nº 123, de 2006.</w:t>
      </w:r>
    </w:p>
    <w:p w14:paraId="314E946D" w14:textId="77777777" w:rsidR="00AD7F60" w:rsidRPr="00E0162A" w:rsidRDefault="00AD7F60" w:rsidP="00E0162A">
      <w:pPr>
        <w:spacing w:after="0" w:line="276" w:lineRule="auto"/>
        <w:jc w:val="both"/>
        <w:rPr>
          <w:rFonts w:ascii="Arial" w:hAnsi="Arial" w:cs="Arial"/>
        </w:rPr>
      </w:pPr>
    </w:p>
    <w:p w14:paraId="14B56635"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 xml:space="preserve">O licitante responsabiliza-se exclusiva e formalmente pelas transações efetuadas em seu nome, assume como firmes e verdadeiras suas propostas e seus lances, inclusive os atos </w:t>
      </w:r>
      <w:r w:rsidRPr="00E0162A">
        <w:rPr>
          <w:rFonts w:ascii="Arial" w:eastAsia="Arial" w:hAnsi="Arial" w:cs="Arial"/>
          <w:color w:val="000000"/>
        </w:rPr>
        <w:lastRenderedPageBreak/>
        <w:t>praticados diretamente ou por seu representante, excluída a responsabilidade do provedor do sistema ou do órgão ou entidade promotora da licitação por eventuais danos decorrentes de uso indevido das credenciais de acesso, ainda que por terceiros.</w:t>
      </w:r>
    </w:p>
    <w:p w14:paraId="73486DCE"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0E1EAEFD"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0" w:name="_heading=h.gjdgxs" w:colFirst="0" w:colLast="0"/>
      <w:bookmarkEnd w:id="0"/>
      <w:r w:rsidRPr="00E0162A">
        <w:rPr>
          <w:rFonts w:ascii="Arial" w:eastAsia="Arial" w:hAnsi="Arial" w:cs="Arial"/>
          <w:color w:val="000000"/>
        </w:rPr>
        <w:t>É de responsabilidade do cadastrado conferir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49444DD9" w14:textId="77777777" w:rsidR="00AD7F60" w:rsidRPr="00E0162A" w:rsidRDefault="00AD7F60" w:rsidP="00E0162A">
      <w:pPr>
        <w:pBdr>
          <w:top w:val="nil"/>
          <w:left w:val="nil"/>
          <w:bottom w:val="nil"/>
          <w:right w:val="nil"/>
          <w:between w:val="nil"/>
        </w:pBdr>
        <w:spacing w:after="0" w:line="276" w:lineRule="auto"/>
        <w:jc w:val="both"/>
        <w:rPr>
          <w:rFonts w:ascii="Arial" w:hAnsi="Arial" w:cs="Arial"/>
        </w:rPr>
      </w:pPr>
    </w:p>
    <w:p w14:paraId="4A2BC812"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não observância do disposto no item anterior poderá ensejar desclassificação no momento da habilitação.</w:t>
      </w:r>
    </w:p>
    <w:p w14:paraId="5F0C12D3" w14:textId="77777777" w:rsidR="00F17014" w:rsidRPr="00E0162A" w:rsidRDefault="00F17014" w:rsidP="00F17014">
      <w:pPr>
        <w:pBdr>
          <w:top w:val="nil"/>
          <w:left w:val="nil"/>
          <w:bottom w:val="nil"/>
          <w:right w:val="nil"/>
          <w:between w:val="nil"/>
        </w:pBdr>
        <w:spacing w:after="0" w:line="276" w:lineRule="auto"/>
        <w:jc w:val="both"/>
        <w:rPr>
          <w:rFonts w:ascii="Arial" w:hAnsi="Arial" w:cs="Arial"/>
        </w:rPr>
      </w:pPr>
    </w:p>
    <w:p w14:paraId="0CA742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b/>
          <w:bCs/>
          <w:color w:val="000000"/>
        </w:rPr>
        <w:t>Não poderão disputar esta licitação</w:t>
      </w:r>
      <w:r w:rsidRPr="00E0162A">
        <w:rPr>
          <w:rFonts w:ascii="Arial" w:eastAsia="Arial" w:hAnsi="Arial" w:cs="Arial"/>
          <w:color w:val="000000"/>
        </w:rPr>
        <w:t>:</w:t>
      </w:r>
    </w:p>
    <w:p w14:paraId="0AB27712" w14:textId="77777777" w:rsidR="00AD7F60" w:rsidRPr="00E0162A" w:rsidRDefault="00AD7F60" w:rsidP="00E0162A">
      <w:pPr>
        <w:spacing w:after="0" w:line="276" w:lineRule="auto"/>
        <w:jc w:val="both"/>
        <w:rPr>
          <w:rFonts w:ascii="Arial" w:hAnsi="Arial" w:cs="Arial"/>
        </w:rPr>
      </w:pPr>
    </w:p>
    <w:p w14:paraId="07A2271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não atenda às condições deste Edital e seu(s) anexo(s);</w:t>
      </w:r>
    </w:p>
    <w:p w14:paraId="72C365E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autor do anteprojeto, do projeto básico ou do projeto executivo, pessoa física ou jurídica, quando a licitação versar sobre serviços ou fornecimento de bens a ele relacionados;</w:t>
      </w:r>
    </w:p>
    <w:p w14:paraId="4D29AEC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 xml:space="preserve">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licitação versar sobre serviços ou fornecimento de bens a ela necessários; </w:t>
      </w:r>
    </w:p>
    <w:p w14:paraId="5323E4C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se encontre, ao tempo da licitação, impossibilitada de participar da licitação em decorrência de sanção que lhe foi imposta;</w:t>
      </w:r>
    </w:p>
    <w:p w14:paraId="230CC59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aquele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C051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empresas controladoras, controladas ou coligadas, nos termos da Lei nº 6.404, de 15 de dezembro de 1976, concorrendo entre si;</w:t>
      </w:r>
    </w:p>
    <w:p w14:paraId="2995B237"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6EE2B83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agente público do órgão ou entidade licitante;</w:t>
      </w:r>
    </w:p>
    <w:p w14:paraId="0AC27785"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pessoas jurídicas reunidas em consórcio;</w:t>
      </w:r>
    </w:p>
    <w:p w14:paraId="616FD2E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Organizações da Sociedade Civil de Interesse Público - OSCIP, atuando nessa condição;</w:t>
      </w:r>
    </w:p>
    <w:p w14:paraId="19FABA7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Não poderá participar, direta ou indiretamente, da licitação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 1º do art. 9º da Lei n.º 14.133, de 2021.</w:t>
      </w:r>
    </w:p>
    <w:p w14:paraId="42D12DB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impedimento de que trata o item 4.9 será também aplicado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6DD2C8C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lastRenderedPageBreak/>
        <w:t>A critério da Administração e exclusivamente a seu serviço, o autor dos projetos e a empresa a que se referem os itens 4.7 e 4.8 poderão participar no apoio das atividades de planejamento da contratação, de execução da licitação ou de gestão do contrato, desde que sob supervisão exclusiva de agentes públicos do órgão ou entidade.</w:t>
      </w:r>
    </w:p>
    <w:p w14:paraId="4A6E30B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Equiparam-se aos autores do projeto as empresas integrantes do mesmo grupo econômico.</w:t>
      </w:r>
    </w:p>
    <w:p w14:paraId="004FF15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O disposto nos itens 4.7 e 4.8 não impede a licitação ou a contratação de serviço que inclua como encargo do contratado a elaboração do projeto básico e do projeto executivo, nas contratações integradas, e do projeto executivo, nos demais regimes de execução.</w:t>
      </w:r>
    </w:p>
    <w:p w14:paraId="15EB538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Em licitações e contratações realizadas no âmbito de projetos e programas parcialmente financiados por agência oficial de cooperação estrangeira ou por organismo financeiro internacional com recursos do financiamento ou da contrapartida nacional, não poderá participar pessoa física ou jurídica que integre o rol de pessoas sancionadas por essas entidades ou que seja declarada inidônea nos termos da Lei nº 14.133/2021.</w:t>
      </w:r>
    </w:p>
    <w:p w14:paraId="7FF12F19"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color w:val="000000"/>
        </w:rPr>
        <w:t>A vedação de que trata o item 4.14 estende-se a terceiro que auxilie a condução da contratação na qualidade de integrante de equipe de apoio, profissional especializado ou funcionário ou representante de empresa que preste assessoria técnica.</w:t>
      </w:r>
    </w:p>
    <w:p w14:paraId="62A8C959" w14:textId="77777777" w:rsidR="00AD7F60" w:rsidRPr="00E0162A" w:rsidRDefault="00AD7F60" w:rsidP="00E0162A">
      <w:pPr>
        <w:spacing w:after="0" w:line="276" w:lineRule="auto"/>
        <w:jc w:val="both"/>
        <w:rPr>
          <w:rFonts w:ascii="Arial" w:eastAsia="Arial" w:hAnsi="Arial" w:cs="Arial"/>
          <w:b/>
          <w:color w:val="000000"/>
        </w:rPr>
      </w:pPr>
    </w:p>
    <w:p w14:paraId="2CEDB8E6" w14:textId="6D3979DA" w:rsidR="00AD7F60" w:rsidRPr="00E0162A" w:rsidRDefault="00AD7F60"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APRESENTAÇÃO DA PROPOSTA E DOS DOCUMENTOS DE HABILITAÇÃO</w:t>
      </w:r>
      <w:r w:rsidRPr="00E0162A">
        <w:rPr>
          <w:rFonts w:ascii="Arial" w:hAnsi="Arial" w:cs="Arial"/>
          <w:b/>
          <w:bCs/>
        </w:rPr>
        <w:t>:</w:t>
      </w:r>
    </w:p>
    <w:p w14:paraId="2DA53A91" w14:textId="77777777" w:rsidR="00AD7F60" w:rsidRPr="00E0162A" w:rsidRDefault="00AD7F60" w:rsidP="00E0162A">
      <w:pPr>
        <w:spacing w:after="0" w:line="276" w:lineRule="auto"/>
        <w:jc w:val="both"/>
        <w:rPr>
          <w:rFonts w:ascii="Arial" w:eastAsia="Arial" w:hAnsi="Arial" w:cs="Arial"/>
          <w:b/>
          <w:color w:val="000000"/>
        </w:rPr>
      </w:pPr>
    </w:p>
    <w:p w14:paraId="62CF5191" w14:textId="77777777" w:rsidR="00AD7F60" w:rsidRPr="00F17014" w:rsidRDefault="00AD7F60" w:rsidP="008925B2">
      <w:pPr>
        <w:numPr>
          <w:ilvl w:val="1"/>
          <w:numId w:val="23"/>
        </w:numPr>
        <w:pBdr>
          <w:top w:val="nil"/>
          <w:left w:val="nil"/>
          <w:bottom w:val="nil"/>
          <w:right w:val="nil"/>
          <w:between w:val="nil"/>
        </w:pBdr>
        <w:tabs>
          <w:tab w:val="left" w:pos="426"/>
        </w:tabs>
        <w:spacing w:after="0" w:line="276" w:lineRule="auto"/>
        <w:ind w:left="0" w:firstLine="0"/>
        <w:jc w:val="both"/>
        <w:rPr>
          <w:rFonts w:ascii="Arial" w:hAnsi="Arial" w:cs="Arial"/>
          <w:b/>
          <w:bCs/>
        </w:rPr>
      </w:pPr>
      <w:r w:rsidRPr="00F17014">
        <w:rPr>
          <w:rFonts w:ascii="Arial" w:eastAsia="Arial" w:hAnsi="Arial" w:cs="Arial"/>
          <w:b/>
          <w:bCs/>
          <w:color w:val="000000"/>
        </w:rPr>
        <w:t xml:space="preserve">Na presente licitação, a fase de habilitação sucederá as fases de apresentação de propostas e lances e de julgamento. </w:t>
      </w:r>
    </w:p>
    <w:p w14:paraId="7241D945" w14:textId="77777777" w:rsidR="00F17014" w:rsidRPr="00F17014" w:rsidRDefault="00F17014" w:rsidP="00F17014">
      <w:pPr>
        <w:pBdr>
          <w:top w:val="nil"/>
          <w:left w:val="nil"/>
          <w:bottom w:val="nil"/>
          <w:right w:val="nil"/>
          <w:between w:val="nil"/>
        </w:pBdr>
        <w:tabs>
          <w:tab w:val="left" w:pos="0"/>
        </w:tabs>
        <w:spacing w:after="0" w:line="276" w:lineRule="auto"/>
        <w:jc w:val="both"/>
        <w:rPr>
          <w:rFonts w:ascii="Arial" w:hAnsi="Arial" w:cs="Arial"/>
        </w:rPr>
      </w:pPr>
      <w:bookmarkStart w:id="1" w:name="_heading=h.30j0zll" w:colFirst="0" w:colLast="0"/>
      <w:bookmarkEnd w:id="1"/>
    </w:p>
    <w:p w14:paraId="5EFC9D98" w14:textId="0B4BB3EA"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F17014">
        <w:rPr>
          <w:rFonts w:ascii="Arial" w:eastAsia="Arial" w:hAnsi="Arial" w:cs="Arial"/>
          <w:b/>
          <w:bCs/>
          <w:color w:val="000000"/>
        </w:rPr>
        <w:t>No cadastramento da proposta inicial, o licitante declarará, em campo próprio do sistema, que</w:t>
      </w:r>
      <w:r w:rsidRPr="00E0162A">
        <w:rPr>
          <w:rFonts w:ascii="Arial" w:eastAsia="Arial" w:hAnsi="Arial" w:cs="Arial"/>
          <w:color w:val="000000"/>
        </w:rPr>
        <w:t>:</w:t>
      </w:r>
    </w:p>
    <w:p w14:paraId="1AAFAF6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1C36BE7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está ciente e concorda com as condições contidas no edital e seus anexos, bem como de que a proposta apresentada compreende a integralidade dos custos para atendimento dos direitos trabalhistas assegurados na Constituição Federal, nas leis trabalhistas, nas normas infralegais, nas convenções coletivas de trabalho e nos termos de ajustamento de conduta vigentes na data de sua entrega em definitivo e que cumpre plenamente os requisitos de habilitação definidos no instrumento convocatório;</w:t>
      </w:r>
    </w:p>
    <w:p w14:paraId="14829CC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B34AFF1"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emprega menor de 18 anos em trabalho noturno, perigoso ou insalubre e não emprega menor de 16 anos, salvo menor, a partir de 14 anos, na condição de aprendiz, nos termos do </w:t>
      </w:r>
      <w:hyperlink r:id="rId13" w:anchor="art7">
        <w:r w:rsidRPr="00E0162A">
          <w:rPr>
            <w:rFonts w:ascii="Arial" w:eastAsia="Arial" w:hAnsi="Arial" w:cs="Arial"/>
            <w:color w:val="000000"/>
          </w:rPr>
          <w:t>artigo 7°, XXXIII, da Constituição</w:t>
        </w:r>
      </w:hyperlink>
      <w:r w:rsidRPr="00E0162A">
        <w:rPr>
          <w:rFonts w:ascii="Arial" w:eastAsia="Arial" w:hAnsi="Arial" w:cs="Arial"/>
          <w:color w:val="000000"/>
        </w:rPr>
        <w:t>;</w:t>
      </w:r>
    </w:p>
    <w:p w14:paraId="2C3FC9E4"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A7EA" w14:textId="77777777"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não possui, em sua cadeia produtiva, empregados executando trabalho degradante ou forçado, observando o disposto nos </w:t>
      </w:r>
      <w:hyperlink r:id="rId14">
        <w:r w:rsidRPr="00E0162A">
          <w:rPr>
            <w:rFonts w:ascii="Arial" w:eastAsia="Arial" w:hAnsi="Arial" w:cs="Arial"/>
            <w:color w:val="000000"/>
          </w:rPr>
          <w:t>incisos III e IV do art. 1º e no inciso III do art. 5º da Constituição Federal</w:t>
        </w:r>
      </w:hyperlink>
      <w:r w:rsidRPr="00E0162A">
        <w:rPr>
          <w:rFonts w:ascii="Arial" w:eastAsia="Arial" w:hAnsi="Arial" w:cs="Arial"/>
          <w:color w:val="000000"/>
        </w:rPr>
        <w:t>;</w:t>
      </w:r>
    </w:p>
    <w:p w14:paraId="12A2F38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778C7D1E" w14:textId="02D82003" w:rsidR="00AD7F60" w:rsidRPr="00E0162A" w:rsidRDefault="00AD7F60" w:rsidP="008925B2">
      <w:pPr>
        <w:numPr>
          <w:ilvl w:val="2"/>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cumpre as exigências de reserva de cargos para pessoa com deficiência e para reabilitado da Previdência Social, previstas em lei e em outras normas específicas</w:t>
      </w:r>
      <w:r w:rsidR="00E0162A" w:rsidRPr="00E0162A">
        <w:rPr>
          <w:rFonts w:ascii="Arial" w:eastAsia="Arial" w:hAnsi="Arial" w:cs="Arial"/>
          <w:color w:val="000000"/>
        </w:rPr>
        <w:t>.</w:t>
      </w:r>
    </w:p>
    <w:p w14:paraId="0C578BF1"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3A8E22E"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O licitante organizado em cooperativa deverá declarar, ainda, em campo próprio do sistema eletrônico, que cumpre os requisitos estabelecidos no </w:t>
      </w:r>
      <w:hyperlink r:id="rId15" w:anchor="art16">
        <w:r w:rsidRPr="00E0162A">
          <w:rPr>
            <w:rFonts w:ascii="Arial" w:eastAsia="Arial" w:hAnsi="Arial" w:cs="Arial"/>
            <w:color w:val="000000"/>
          </w:rPr>
          <w:t>artigo 16 da Lei nº 14.133, de 2021</w:t>
        </w:r>
      </w:hyperlink>
      <w:r w:rsidRPr="00E0162A">
        <w:rPr>
          <w:rFonts w:ascii="Arial" w:eastAsia="Arial" w:hAnsi="Arial" w:cs="Arial"/>
          <w:color w:val="000000"/>
        </w:rPr>
        <w:t>.</w:t>
      </w:r>
    </w:p>
    <w:p w14:paraId="05C95455"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0F9E955"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bookmarkStart w:id="2" w:name="_heading=h.1fob9te" w:colFirst="0" w:colLast="0"/>
      <w:bookmarkEnd w:id="2"/>
      <w:r w:rsidRPr="00E0162A">
        <w:rPr>
          <w:rFonts w:ascii="Arial" w:eastAsia="Arial" w:hAnsi="Arial" w:cs="Arial"/>
          <w:color w:val="000000"/>
        </w:rPr>
        <w:lastRenderedPageBreak/>
        <w:t xml:space="preserve">O fornecedor enquadrado como microempresa, empresa de pequeno porte ou sociedade cooperativa deverá declarar, ainda, em campo próprio do sistema eletrônico, que cumpre os requisitos estabelecidos no </w:t>
      </w:r>
      <w:hyperlink r:id="rId16" w:anchor="art3">
        <w:r w:rsidRPr="00E0162A">
          <w:rPr>
            <w:rFonts w:ascii="Arial" w:eastAsia="Arial" w:hAnsi="Arial" w:cs="Arial"/>
            <w:color w:val="000000"/>
          </w:rPr>
          <w:t>artigo 3° da Lei Complementar nº 123, de 2006</w:t>
        </w:r>
      </w:hyperlink>
      <w:r w:rsidRPr="00E0162A">
        <w:rPr>
          <w:rFonts w:ascii="Arial" w:eastAsia="Arial" w:hAnsi="Arial" w:cs="Arial"/>
          <w:color w:val="000000"/>
        </w:rPr>
        <w:t xml:space="preserve">, estando apto a usufruir do tratamento favorecido estabelecido em seus </w:t>
      </w:r>
      <w:hyperlink r:id="rId17" w:anchor="art42">
        <w:proofErr w:type="spellStart"/>
        <w:r w:rsidRPr="00E0162A">
          <w:rPr>
            <w:rFonts w:ascii="Arial" w:eastAsia="Arial" w:hAnsi="Arial" w:cs="Arial"/>
            <w:color w:val="000000"/>
          </w:rPr>
          <w:t>arts</w:t>
        </w:r>
        <w:proofErr w:type="spellEnd"/>
        <w:r w:rsidRPr="00E0162A">
          <w:rPr>
            <w:rFonts w:ascii="Arial" w:eastAsia="Arial" w:hAnsi="Arial" w:cs="Arial"/>
            <w:color w:val="000000"/>
          </w:rPr>
          <w:t>. 42 a 49</w:t>
        </w:r>
      </w:hyperlink>
      <w:r w:rsidRPr="00E0162A">
        <w:rPr>
          <w:rFonts w:ascii="Arial" w:eastAsia="Arial" w:hAnsi="Arial" w:cs="Arial"/>
          <w:color w:val="000000"/>
        </w:rPr>
        <w:t xml:space="preserve">, observado o disposto nos </w:t>
      </w:r>
      <w:hyperlink r:id="rId18" w:anchor="art4%C2%A71">
        <w:r w:rsidRPr="00E0162A">
          <w:rPr>
            <w:rFonts w:ascii="Arial" w:eastAsia="Arial" w:hAnsi="Arial" w:cs="Arial"/>
            <w:color w:val="000000"/>
          </w:rPr>
          <w:t>§§ 1º ao 3º do art. 4º, da Lei n.º 14.133, de 2021.</w:t>
        </w:r>
      </w:hyperlink>
    </w:p>
    <w:p w14:paraId="123D6DAF"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E794DEC"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 xml:space="preserve">A falsidade da declaração de que trata os itens 5.3.2 ou 5.3.3 sujeitará o licitante às sanções previstas na </w:t>
      </w:r>
      <w:hyperlink r:id="rId19">
        <w:r w:rsidRPr="00E0162A">
          <w:rPr>
            <w:rFonts w:ascii="Arial" w:eastAsia="Arial" w:hAnsi="Arial" w:cs="Arial"/>
            <w:color w:val="000000"/>
          </w:rPr>
          <w:t>Lei nº 14.133, de 2021</w:t>
        </w:r>
      </w:hyperlink>
      <w:r w:rsidRPr="00E0162A">
        <w:rPr>
          <w:rFonts w:ascii="Arial" w:eastAsia="Arial" w:hAnsi="Arial" w:cs="Arial"/>
          <w:color w:val="000000"/>
        </w:rPr>
        <w:t>, e neste Edital.</w:t>
      </w:r>
    </w:p>
    <w:p w14:paraId="58782036"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3EAF541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Os licitantes poderão retirar ou substituir a proposta ou, na hipótese de a fase de habilitação anteceder as fases de apresentação de propostas e lances e de julgamento, os documentos de habilitação anteriormente inseridos no sistema, até a abertura da sessão pública.</w:t>
      </w:r>
    </w:p>
    <w:p w14:paraId="63C4E053"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739CBD9"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Não haverá ordem de classificação na etapa de apresentação da proposta e dos documentos de habilitação pelo licitante, o que ocorrerá somente após os procedimentos de abertura da sessão pública e da fase de envio de lances.</w:t>
      </w:r>
    </w:p>
    <w:p w14:paraId="2E57922B"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2F4E2757"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Serão disponibilizados para acesso público os documentos que compõem a proposta dos licitantes convocados para apresentação de propostas, após a fase de envio de lances.</w:t>
      </w:r>
      <w:bookmarkStart w:id="3" w:name="_heading=h.3znysh7" w:colFirst="0" w:colLast="0"/>
      <w:bookmarkEnd w:id="3"/>
    </w:p>
    <w:p w14:paraId="4A788F1D" w14:textId="77777777" w:rsidR="00E0162A" w:rsidRPr="00E0162A" w:rsidRDefault="00E0162A" w:rsidP="00E0162A">
      <w:pPr>
        <w:pBdr>
          <w:top w:val="nil"/>
          <w:left w:val="nil"/>
          <w:bottom w:val="nil"/>
          <w:right w:val="nil"/>
          <w:between w:val="nil"/>
        </w:pBdr>
        <w:tabs>
          <w:tab w:val="left" w:pos="0"/>
        </w:tabs>
        <w:spacing w:after="0" w:line="276" w:lineRule="auto"/>
        <w:jc w:val="both"/>
        <w:rPr>
          <w:rFonts w:ascii="Arial" w:hAnsi="Arial" w:cs="Arial"/>
        </w:rPr>
      </w:pPr>
    </w:p>
    <w:p w14:paraId="6447F079" w14:textId="37B233C3"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Caberá ao licitante interessado em participar da licitação acompanhar as operações no sistema eletrônico durante o processo licitatório e se responsabilizar pelo ônus decorrente da perda de negócios diante da inobservância de mensagens emitidas pela Administração ou de sua desconexão.</w:t>
      </w:r>
    </w:p>
    <w:p w14:paraId="36E130D1" w14:textId="77777777" w:rsidR="00AD7F60" w:rsidRPr="00E0162A" w:rsidRDefault="00AD7F60" w:rsidP="008925B2">
      <w:pPr>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0162A">
        <w:rPr>
          <w:rFonts w:ascii="Arial" w:eastAsia="Arial" w:hAnsi="Arial" w:cs="Arial"/>
          <w:color w:val="000000"/>
        </w:rPr>
        <w:t>O licitante deverá comunicar imediatamente ao provedor do sistema qualquer acontecimento que possa comprometer o sigilo ou a segurança, para imediato bloqueio de acesso.</w:t>
      </w:r>
    </w:p>
    <w:p w14:paraId="28C828BA" w14:textId="77777777" w:rsidR="00E0162A" w:rsidRPr="00E0162A" w:rsidRDefault="00E0162A" w:rsidP="00E0162A">
      <w:pPr>
        <w:spacing w:after="0" w:line="276" w:lineRule="auto"/>
        <w:jc w:val="both"/>
        <w:rPr>
          <w:rFonts w:ascii="Arial" w:eastAsia="Arial" w:hAnsi="Arial" w:cs="Arial"/>
          <w:b/>
          <w:color w:val="000000"/>
        </w:rPr>
      </w:pPr>
    </w:p>
    <w:p w14:paraId="21CF2949" w14:textId="012B0F9C"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PREENCHIMENTO DA PROPOSTA</w:t>
      </w:r>
      <w:r w:rsidRPr="00E0162A">
        <w:rPr>
          <w:rFonts w:ascii="Arial" w:hAnsi="Arial" w:cs="Arial"/>
          <w:b/>
          <w:bCs/>
        </w:rPr>
        <w:t>:</w:t>
      </w:r>
    </w:p>
    <w:p w14:paraId="781A9A1D" w14:textId="77777777" w:rsidR="00AD7F60" w:rsidRPr="00E0162A" w:rsidRDefault="00AD7F60" w:rsidP="00E0162A">
      <w:pPr>
        <w:pBdr>
          <w:top w:val="nil"/>
          <w:left w:val="nil"/>
          <w:bottom w:val="nil"/>
          <w:right w:val="nil"/>
          <w:between w:val="nil"/>
        </w:pBdr>
        <w:tabs>
          <w:tab w:val="left" w:pos="0"/>
        </w:tabs>
        <w:spacing w:after="0" w:line="276" w:lineRule="auto"/>
        <w:ind w:left="858" w:hanging="432"/>
        <w:jc w:val="both"/>
        <w:rPr>
          <w:rFonts w:ascii="Arial" w:eastAsia="Arial" w:hAnsi="Arial" w:cs="Arial"/>
          <w:color w:val="000000"/>
        </w:rPr>
      </w:pPr>
    </w:p>
    <w:p w14:paraId="58E7742B"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 licitante deverá enviar sua proposta mediante o preenchimento, no sistema eletrônico, dos seguintes campos:</w:t>
      </w:r>
    </w:p>
    <w:p w14:paraId="1A63669C" w14:textId="77777777" w:rsidR="00E0162A" w:rsidRPr="00E0162A" w:rsidRDefault="00E0162A" w:rsidP="00E0162A">
      <w:pPr>
        <w:spacing w:after="0" w:line="276" w:lineRule="auto"/>
        <w:jc w:val="both"/>
        <w:rPr>
          <w:rFonts w:ascii="Arial" w:hAnsi="Arial" w:cs="Arial"/>
        </w:rPr>
      </w:pPr>
    </w:p>
    <w:p w14:paraId="426081F8" w14:textId="22300A4C" w:rsidR="00AD7F60" w:rsidRPr="00F17014" w:rsidRDefault="00F17014"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V</w:t>
      </w:r>
      <w:r w:rsidR="00AD7F60" w:rsidRPr="00F17014">
        <w:rPr>
          <w:rFonts w:ascii="Arial" w:eastAsia="Arial" w:hAnsi="Arial" w:cs="Arial"/>
          <w:b/>
          <w:bCs/>
        </w:rPr>
        <w:t>alor unitário e total d</w:t>
      </w:r>
      <w:r w:rsidR="000262C2">
        <w:rPr>
          <w:rFonts w:ascii="Arial" w:eastAsia="Arial" w:hAnsi="Arial" w:cs="Arial"/>
          <w:b/>
          <w:bCs/>
        </w:rPr>
        <w:t>e toda a quantidade dos</w:t>
      </w:r>
      <w:r w:rsidR="00AD7F60" w:rsidRPr="00F17014">
        <w:rPr>
          <w:rFonts w:ascii="Arial" w:eastAsia="Arial" w:hAnsi="Arial" w:cs="Arial"/>
          <w:b/>
          <w:bCs/>
        </w:rPr>
        <w:t xml:space="preserve"> ite</w:t>
      </w:r>
      <w:r w:rsidR="00A132B7">
        <w:rPr>
          <w:rFonts w:ascii="Arial" w:eastAsia="Arial" w:hAnsi="Arial" w:cs="Arial"/>
          <w:b/>
          <w:bCs/>
        </w:rPr>
        <w:t>ns</w:t>
      </w:r>
      <w:r w:rsidR="00C83DEC">
        <w:rPr>
          <w:rFonts w:ascii="Arial" w:eastAsia="Arial" w:hAnsi="Arial" w:cs="Arial"/>
          <w:b/>
          <w:bCs/>
        </w:rPr>
        <w:t xml:space="preserve"> </w:t>
      </w:r>
      <w:r w:rsidR="00E22DC2">
        <w:rPr>
          <w:rFonts w:ascii="Arial" w:eastAsia="Arial" w:hAnsi="Arial" w:cs="Arial"/>
          <w:b/>
          <w:bCs/>
        </w:rPr>
        <w:t>que</w:t>
      </w:r>
      <w:r w:rsidR="009D532C">
        <w:rPr>
          <w:rFonts w:ascii="Arial" w:eastAsia="Arial" w:hAnsi="Arial" w:cs="Arial"/>
          <w:b/>
          <w:bCs/>
        </w:rPr>
        <w:t xml:space="preserve"> compõe o lote, que </w:t>
      </w:r>
      <w:r w:rsidR="00E22DC2">
        <w:rPr>
          <w:rFonts w:ascii="Arial" w:eastAsia="Arial" w:hAnsi="Arial" w:cs="Arial"/>
          <w:b/>
          <w:bCs/>
        </w:rPr>
        <w:t>optar por concorrer</w:t>
      </w:r>
      <w:r w:rsidR="00AD7F60" w:rsidRPr="00F17014">
        <w:rPr>
          <w:rFonts w:ascii="Arial" w:eastAsia="Arial" w:hAnsi="Arial" w:cs="Arial"/>
          <w:b/>
          <w:bCs/>
        </w:rPr>
        <w:t>.</w:t>
      </w:r>
    </w:p>
    <w:p w14:paraId="0B66D399" w14:textId="0D5C214B" w:rsidR="00AD7F60" w:rsidRPr="00F17014" w:rsidRDefault="00AD7F60" w:rsidP="008925B2">
      <w:pPr>
        <w:numPr>
          <w:ilvl w:val="2"/>
          <w:numId w:val="23"/>
        </w:numPr>
        <w:spacing w:after="0" w:line="276" w:lineRule="auto"/>
        <w:ind w:left="0" w:firstLine="0"/>
        <w:jc w:val="both"/>
        <w:rPr>
          <w:rFonts w:ascii="Arial" w:hAnsi="Arial" w:cs="Arial"/>
          <w:b/>
          <w:bCs/>
        </w:rPr>
      </w:pPr>
      <w:r w:rsidRPr="00F17014">
        <w:rPr>
          <w:rFonts w:ascii="Arial" w:eastAsia="Arial" w:hAnsi="Arial" w:cs="Arial"/>
          <w:b/>
          <w:bCs/>
        </w:rPr>
        <w:t>Marca</w:t>
      </w:r>
      <w:r w:rsidR="000D4282">
        <w:rPr>
          <w:rFonts w:ascii="Arial" w:eastAsia="Arial" w:hAnsi="Arial" w:cs="Arial"/>
          <w:b/>
          <w:bCs/>
        </w:rPr>
        <w:t>,</w:t>
      </w:r>
      <w:r w:rsidR="002A0500">
        <w:rPr>
          <w:rFonts w:ascii="Arial" w:eastAsia="Arial" w:hAnsi="Arial" w:cs="Arial"/>
          <w:b/>
          <w:bCs/>
        </w:rPr>
        <w:t xml:space="preserve"> </w:t>
      </w:r>
      <w:r w:rsidR="00C83DEC">
        <w:rPr>
          <w:rFonts w:ascii="Arial" w:eastAsia="Arial" w:hAnsi="Arial" w:cs="Arial"/>
          <w:b/>
          <w:bCs/>
        </w:rPr>
        <w:t xml:space="preserve">para todos os itens </w:t>
      </w:r>
      <w:r w:rsidR="009D532C">
        <w:rPr>
          <w:rFonts w:ascii="Arial" w:eastAsia="Arial" w:hAnsi="Arial" w:cs="Arial"/>
          <w:b/>
          <w:bCs/>
        </w:rPr>
        <w:t>do lote</w:t>
      </w:r>
      <w:r w:rsidR="003076F3">
        <w:rPr>
          <w:rFonts w:ascii="Arial" w:eastAsia="Arial" w:hAnsi="Arial" w:cs="Arial"/>
          <w:b/>
          <w:bCs/>
        </w:rPr>
        <w:t xml:space="preserve">. O </w:t>
      </w:r>
      <w:r w:rsidR="003076F3" w:rsidRPr="003076F3">
        <w:rPr>
          <w:rFonts w:ascii="Arial" w:eastAsia="Arial" w:hAnsi="Arial" w:cs="Arial"/>
          <w:b/>
          <w:bCs/>
        </w:rPr>
        <w:t xml:space="preserve">licitante proponente deverá apresentar junto a proposta vencedora </w:t>
      </w:r>
      <w:r w:rsidR="003076F3">
        <w:rPr>
          <w:rFonts w:ascii="Arial" w:eastAsia="Arial" w:hAnsi="Arial" w:cs="Arial"/>
          <w:b/>
          <w:bCs/>
        </w:rPr>
        <w:t xml:space="preserve">final </w:t>
      </w:r>
      <w:r w:rsidR="003076F3" w:rsidRPr="003076F3">
        <w:rPr>
          <w:rFonts w:ascii="Arial" w:eastAsia="Arial" w:hAnsi="Arial" w:cs="Arial"/>
          <w:b/>
          <w:bCs/>
        </w:rPr>
        <w:t>a ficha técnica ou catálogo técnico de acordo com o produto, marca e modelo apresentado para fornecimento</w:t>
      </w:r>
      <w:r w:rsidRPr="00F17014">
        <w:rPr>
          <w:rFonts w:ascii="Arial" w:eastAsia="Arial" w:hAnsi="Arial" w:cs="Arial"/>
          <w:b/>
          <w:bCs/>
        </w:rPr>
        <w:t>.</w:t>
      </w:r>
    </w:p>
    <w:p w14:paraId="0E06FAFE" w14:textId="408CF669" w:rsidR="00AD7F60" w:rsidRPr="00E0162A" w:rsidRDefault="00AD7F60" w:rsidP="008925B2">
      <w:pPr>
        <w:numPr>
          <w:ilvl w:val="2"/>
          <w:numId w:val="23"/>
        </w:numPr>
        <w:spacing w:after="0" w:line="276" w:lineRule="auto"/>
        <w:ind w:left="0" w:firstLine="0"/>
        <w:jc w:val="both"/>
        <w:rPr>
          <w:rFonts w:ascii="Arial" w:hAnsi="Arial" w:cs="Arial"/>
          <w:b/>
          <w:bCs/>
        </w:rPr>
      </w:pPr>
      <w:r w:rsidRPr="00E0162A">
        <w:rPr>
          <w:rFonts w:ascii="Arial" w:eastAsia="Arial" w:hAnsi="Arial" w:cs="Arial"/>
          <w:b/>
          <w:bCs/>
        </w:rPr>
        <w:t xml:space="preserve">Descrição do objeto, contendo as informações </w:t>
      </w:r>
      <w:r w:rsidR="00CD5649">
        <w:rPr>
          <w:rFonts w:ascii="Arial" w:eastAsia="Arial" w:hAnsi="Arial" w:cs="Arial"/>
          <w:b/>
          <w:bCs/>
        </w:rPr>
        <w:t>e</w:t>
      </w:r>
      <w:r w:rsidRPr="00E0162A">
        <w:rPr>
          <w:rFonts w:ascii="Arial" w:eastAsia="Arial" w:hAnsi="Arial" w:cs="Arial"/>
          <w:b/>
          <w:bCs/>
        </w:rPr>
        <w:t xml:space="preserve"> especificação </w:t>
      </w:r>
      <w:r w:rsidR="00CD5649">
        <w:rPr>
          <w:rFonts w:ascii="Arial" w:eastAsia="Arial" w:hAnsi="Arial" w:cs="Arial"/>
          <w:b/>
          <w:bCs/>
        </w:rPr>
        <w:t>conforme consta n</w:t>
      </w:r>
      <w:r w:rsidRPr="00E0162A">
        <w:rPr>
          <w:rFonts w:ascii="Arial" w:eastAsia="Arial" w:hAnsi="Arial" w:cs="Arial"/>
          <w:b/>
          <w:bCs/>
        </w:rPr>
        <w:t>o Termo de Referência</w:t>
      </w:r>
      <w:r w:rsidR="00CD5649">
        <w:rPr>
          <w:rFonts w:ascii="Arial" w:eastAsia="Arial" w:hAnsi="Arial" w:cs="Arial"/>
          <w:b/>
          <w:bCs/>
        </w:rPr>
        <w:t>, Anexo I</w:t>
      </w:r>
      <w:r w:rsidRPr="00E0162A">
        <w:rPr>
          <w:rFonts w:ascii="Arial" w:eastAsia="Arial" w:hAnsi="Arial" w:cs="Arial"/>
          <w:b/>
          <w:bCs/>
        </w:rPr>
        <w:t xml:space="preserve">.  </w:t>
      </w:r>
    </w:p>
    <w:p w14:paraId="334C7174" w14:textId="77777777" w:rsidR="00E0162A" w:rsidRPr="00E0162A" w:rsidRDefault="00E0162A" w:rsidP="00E0162A">
      <w:pPr>
        <w:spacing w:after="0" w:line="276" w:lineRule="auto"/>
        <w:jc w:val="both"/>
        <w:rPr>
          <w:rFonts w:ascii="Arial" w:hAnsi="Arial" w:cs="Arial"/>
          <w:b/>
          <w:bCs/>
        </w:rPr>
      </w:pPr>
    </w:p>
    <w:p w14:paraId="3CD7942E"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Todas as especificações do objeto contidas na proposta vinculam a Contratada.</w:t>
      </w:r>
    </w:p>
    <w:p w14:paraId="355C722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Nos valores propostos estarão inclusos todos os custos operacionais, encargos previdenciários, trabalhistas, tributários, comerciais e quaisquer outros que incidam direta ou indiretamente na prestação dos serviços, apurados mediante o preenchimento do modelo de Planilha de Custos e Formação de Preços, conforme anexo deste Edital;</w:t>
      </w:r>
    </w:p>
    <w:p w14:paraId="3693A938"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lastRenderedPageBreak/>
        <w:t>Os preços ofertados, tanto na proposta inicial, quanto na etapa de lances, serão de exclusiva responsabilidade do licitante, não lhe assistindo o direito de pleitear qualquer alteração, sob alegação de erro, omissão ou qualquer outro pretexto.</w:t>
      </w:r>
    </w:p>
    <w:p w14:paraId="59CF9086" w14:textId="77777777" w:rsidR="00AD7F60" w:rsidRPr="00F17014"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E0162A">
        <w:rPr>
          <w:rFonts w:ascii="Arial" w:eastAsia="Arial" w:hAnsi="Arial" w:cs="Arial"/>
          <w:color w:val="000000"/>
        </w:rPr>
        <w:t>A Contratada deverá arcar com o ônus decorrente de eventual equívoco no dimensionamento dos quantitativos de sua proposta, inclusive quanto aos custos variáveis decorrentes de fatores futuros e incertos, tais como os valores providos com o quantitativo de vale transporte, devendo complementá-los, caso o previsto inicialmente em sua proposta não seja satisfatório para o atendimento do objeto da licitação, observado as disposições da Lei nº 14.133/2021.</w:t>
      </w:r>
    </w:p>
    <w:p w14:paraId="0AE853F4" w14:textId="77777777" w:rsidR="00AD7F60" w:rsidRPr="00E0162A" w:rsidRDefault="00AD7F60"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4" w:name="_heading=h.2et92p0" w:colFirst="0" w:colLast="0"/>
      <w:bookmarkEnd w:id="4"/>
      <w:r w:rsidRPr="00E0162A">
        <w:rPr>
          <w:rFonts w:ascii="Arial" w:eastAsia="Arial" w:hAnsi="Arial" w:cs="Arial"/>
          <w:color w:val="000000"/>
        </w:rPr>
        <w:t>Caso o eventual equívoco no dimensionamento dos quantitativos se revele superior às necessidades da contratante, a Administração deverá efetuar o pagamento seguindo estritamente as regras contratuais de faturamento dos serviços demandados e executados, concomitantemente com a realização, se necessário e cabível, de adequação contratual do quantitativo necessário, com base na alínea "b" do inciso I do art. 124 da Lei nº 14.133/2021.</w:t>
      </w:r>
    </w:p>
    <w:p w14:paraId="0DE96101"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empresa é a única responsável pela cotação correta dos encargos tributários. Em caso de erro ou cotação incompatível com o regime tributário a que se submete, serão adotadas as orientações a seguir:</w:t>
      </w:r>
    </w:p>
    <w:p w14:paraId="4D3B2107"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menor que o adequado: o percentual será mantido durante toda a execução contratual;</w:t>
      </w:r>
    </w:p>
    <w:p w14:paraId="706EF630" w14:textId="77777777" w:rsidR="00AD7F60" w:rsidRPr="00E0162A" w:rsidRDefault="00AD7F60" w:rsidP="008925B2">
      <w:pPr>
        <w:numPr>
          <w:ilvl w:val="2"/>
          <w:numId w:val="23"/>
        </w:numPr>
        <w:spacing w:after="0" w:line="276" w:lineRule="auto"/>
        <w:ind w:left="0" w:firstLine="0"/>
        <w:jc w:val="both"/>
        <w:rPr>
          <w:rFonts w:ascii="Arial" w:hAnsi="Arial" w:cs="Arial"/>
        </w:rPr>
      </w:pPr>
      <w:r w:rsidRPr="00E0162A">
        <w:rPr>
          <w:rFonts w:ascii="Arial" w:eastAsia="Arial" w:hAnsi="Arial" w:cs="Arial"/>
        </w:rPr>
        <w:t>cotação de percentual maior que o adequado: o excesso será suprimido, unilateralmente, da planilha e haverá glosa, quando do pagamento, e/ou redução, quando da repactuação, para fins de total ressarcimento do débito.</w:t>
      </w:r>
    </w:p>
    <w:p w14:paraId="6BE777CF"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Se o regime tributário da empresa implicar o recolhimento de tributos em percentuais variáveis, a cotação adequada será a que corresponde à média dos efetivos recolhimentos da empresa nos últimos doze meses, devendo o licitante ou contratada apresentar ao pregoeiro ou à fiscalização, a qualquer tempo, comprovação da adequação dos recolhimentos, para os fins do previsto no subitem anterior. </w:t>
      </w:r>
    </w:p>
    <w:p w14:paraId="29EC4174"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Independentemente do percentual de tributo inserido na planilha, no pagamento dos serviços, serão retidos na fonte os percentuais estabelecidos na legislação vigente.</w:t>
      </w:r>
    </w:p>
    <w:p w14:paraId="6797BF5A"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A apresentação das propostas implica obrigatoriedade do cumprimento das disposições nelas contidas, em conformidade com o que dispõe o Termo de Referência, assumindo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4394D316"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Os preços ofertados, tanto na proposta inicial, quanto na etapa de lances, serão de exclusiva responsabilidade do licitante, não lhe assistindo o direito de pleitear qualquer alteração, sob alegação de erro, omissão ou qualquer outro pretexto.</w:t>
      </w:r>
    </w:p>
    <w:p w14:paraId="30966B28" w14:textId="77777777" w:rsidR="00AD7F60" w:rsidRPr="00E0162A" w:rsidRDefault="00AD7F60" w:rsidP="008925B2">
      <w:pPr>
        <w:numPr>
          <w:ilvl w:val="1"/>
          <w:numId w:val="23"/>
        </w:numPr>
        <w:spacing w:after="0" w:line="276" w:lineRule="auto"/>
        <w:ind w:left="0" w:firstLine="0"/>
        <w:jc w:val="both"/>
        <w:rPr>
          <w:rFonts w:ascii="Arial" w:hAnsi="Arial" w:cs="Arial"/>
        </w:rPr>
      </w:pPr>
      <w:bookmarkStart w:id="5" w:name="_heading=h.tyjcwt" w:colFirst="0" w:colLast="0"/>
      <w:bookmarkEnd w:id="5"/>
      <w:r w:rsidRPr="00E0162A">
        <w:rPr>
          <w:rFonts w:ascii="Arial" w:eastAsia="Arial" w:hAnsi="Arial" w:cs="Arial"/>
        </w:rPr>
        <w:t xml:space="preserve">O </w:t>
      </w:r>
      <w:r w:rsidRPr="00E0162A">
        <w:rPr>
          <w:rFonts w:ascii="Arial" w:eastAsia="Arial" w:hAnsi="Arial" w:cs="Arial"/>
          <w:b/>
          <w:bCs/>
        </w:rPr>
        <w:t>prazo de validade da proposta não será inferior a 60 (sessenta) dias</w:t>
      </w:r>
      <w:r w:rsidRPr="00E0162A">
        <w:rPr>
          <w:rFonts w:ascii="Arial" w:eastAsia="Arial" w:hAnsi="Arial" w:cs="Arial"/>
        </w:rPr>
        <w:t xml:space="preserve">, a contar da data de sua apresentação. </w:t>
      </w:r>
    </w:p>
    <w:p w14:paraId="1599B86C" w14:textId="77777777" w:rsidR="00AD7F60" w:rsidRPr="00E0162A" w:rsidRDefault="00AD7F60" w:rsidP="008925B2">
      <w:pPr>
        <w:numPr>
          <w:ilvl w:val="1"/>
          <w:numId w:val="23"/>
        </w:numPr>
        <w:spacing w:after="0" w:line="276" w:lineRule="auto"/>
        <w:ind w:left="0" w:firstLine="0"/>
        <w:jc w:val="both"/>
        <w:rPr>
          <w:rFonts w:ascii="Arial" w:hAnsi="Arial" w:cs="Arial"/>
        </w:rPr>
      </w:pPr>
      <w:r w:rsidRPr="00E0162A">
        <w:rPr>
          <w:rFonts w:ascii="Arial" w:eastAsia="Arial" w:hAnsi="Arial" w:cs="Arial"/>
        </w:rPr>
        <w:t xml:space="preserve">Os licitantes devem respeitar os preços máximos estabelecidos nas normas de regência de contratações públicas, quando participarem de licitações públicas.  </w:t>
      </w:r>
    </w:p>
    <w:p w14:paraId="7AA173EE" w14:textId="77777777" w:rsidR="00AD7F60" w:rsidRPr="00E0162A" w:rsidRDefault="00AD7F60" w:rsidP="008925B2">
      <w:pPr>
        <w:numPr>
          <w:ilvl w:val="2"/>
          <w:numId w:val="23"/>
        </w:numPr>
        <w:tabs>
          <w:tab w:val="left" w:pos="709"/>
        </w:tabs>
        <w:spacing w:after="0" w:line="276" w:lineRule="auto"/>
        <w:ind w:left="0" w:firstLine="0"/>
        <w:jc w:val="both"/>
        <w:rPr>
          <w:rFonts w:ascii="Arial" w:hAnsi="Arial" w:cs="Arial"/>
        </w:rPr>
      </w:pPr>
      <w:r w:rsidRPr="00E0162A">
        <w:rPr>
          <w:rFonts w:ascii="Arial" w:eastAsia="Arial" w:hAnsi="Arial" w:cs="Arial"/>
        </w:rPr>
        <w:t xml:space="preserve">O descumprimento das regras supramencionadas pela Administração por parte dos contratados pode ensejar a responsabilização e, após o devido processo legal, gerar as seguintes consequências: assinatura de prazo para a adoção das medidas necessárias ao exato cumprimento da lei, nos termos do art. 71, inciso IX, da Constituição; ou condenação dos agentes públicos responsáveis e da empresa contratada ao pagamento dos prejuízos ao </w:t>
      </w:r>
      <w:r w:rsidRPr="00E0162A">
        <w:rPr>
          <w:rFonts w:ascii="Arial" w:eastAsia="Arial" w:hAnsi="Arial" w:cs="Arial"/>
        </w:rPr>
        <w:lastRenderedPageBreak/>
        <w:t>erário, caso verificada a ocorrência de superfaturamento por sobrepreço na execução do contrato.</w:t>
      </w:r>
    </w:p>
    <w:p w14:paraId="45F300CE" w14:textId="77777777" w:rsidR="00E0162A" w:rsidRPr="00E0162A" w:rsidRDefault="00E0162A" w:rsidP="00E0162A">
      <w:pPr>
        <w:spacing w:after="0" w:line="276" w:lineRule="auto"/>
        <w:jc w:val="both"/>
        <w:rPr>
          <w:rFonts w:ascii="Arial" w:eastAsia="Arial" w:hAnsi="Arial" w:cs="Arial"/>
          <w:b/>
          <w:color w:val="000000"/>
        </w:rPr>
      </w:pPr>
    </w:p>
    <w:p w14:paraId="1672BDEC" w14:textId="4B14AB5D"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ABERTURA DA SESSÃO, CLASSIFICAÇÃO DAS PROPOSTAS</w:t>
      </w:r>
      <w:r w:rsidR="00823BC2">
        <w:rPr>
          <w:rFonts w:ascii="Arial" w:eastAsia="Arial" w:hAnsi="Arial" w:cs="Arial"/>
          <w:b/>
          <w:color w:val="000000"/>
        </w:rPr>
        <w:t xml:space="preserve">, </w:t>
      </w:r>
      <w:r w:rsidRPr="00E0162A">
        <w:rPr>
          <w:rFonts w:ascii="Arial" w:eastAsia="Arial" w:hAnsi="Arial" w:cs="Arial"/>
          <w:b/>
          <w:color w:val="000000"/>
        </w:rPr>
        <w:t>FORMULAÇÃO DE LANCES</w:t>
      </w:r>
      <w:r w:rsidR="00823BC2">
        <w:rPr>
          <w:rFonts w:ascii="Arial" w:eastAsia="Arial" w:hAnsi="Arial" w:cs="Arial"/>
          <w:b/>
          <w:color w:val="000000"/>
        </w:rPr>
        <w:t xml:space="preserve"> E DO ENVIO DA PROPOSTA DE PREÇOS ADEQUADA</w:t>
      </w:r>
      <w:r w:rsidRPr="00E0162A">
        <w:rPr>
          <w:rFonts w:ascii="Arial" w:hAnsi="Arial" w:cs="Arial"/>
          <w:b/>
          <w:bCs/>
        </w:rPr>
        <w:t>:</w:t>
      </w:r>
    </w:p>
    <w:p w14:paraId="7BC60392" w14:textId="16DEA83E" w:rsidR="00AD7F60" w:rsidRPr="00E0162A" w:rsidRDefault="00AD7F60" w:rsidP="00E0162A">
      <w:pPr>
        <w:keepNext/>
        <w:keepLines/>
        <w:pBdr>
          <w:top w:val="nil"/>
          <w:left w:val="nil"/>
          <w:bottom w:val="nil"/>
          <w:right w:val="nil"/>
          <w:between w:val="nil"/>
        </w:pBdr>
        <w:tabs>
          <w:tab w:val="left" w:pos="567"/>
        </w:tabs>
        <w:spacing w:after="0" w:line="276" w:lineRule="auto"/>
        <w:jc w:val="both"/>
        <w:rPr>
          <w:rFonts w:ascii="Arial" w:eastAsia="Arial" w:hAnsi="Arial" w:cs="Arial"/>
          <w:color w:val="000000"/>
        </w:rPr>
      </w:pPr>
    </w:p>
    <w:p w14:paraId="70DA774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No horário estabelecido neste Edital, o PREGOEIRO abrirá a sessão pública, verificando as propostas de preços lançadas no sistema, as quais deverão estar em perfeita consonância com as especificações e condições</w:t>
      </w:r>
      <w:r>
        <w:rPr>
          <w:rFonts w:ascii="Arial" w:eastAsia="Arial" w:hAnsi="Arial" w:cs="Arial"/>
        </w:rPr>
        <w:t xml:space="preserve"> </w:t>
      </w:r>
      <w:r w:rsidRPr="005711C1">
        <w:rPr>
          <w:rFonts w:ascii="Arial" w:eastAsia="Arial" w:hAnsi="Arial" w:cs="Arial"/>
        </w:rPr>
        <w:t xml:space="preserve">detalhadas </w:t>
      </w:r>
      <w:r>
        <w:rPr>
          <w:rFonts w:ascii="Arial" w:eastAsia="Arial" w:hAnsi="Arial" w:cs="Arial"/>
        </w:rPr>
        <w:t>no edital e termo de referência.</w:t>
      </w:r>
    </w:p>
    <w:p w14:paraId="081F607A" w14:textId="77777777" w:rsidR="004F46E8" w:rsidRPr="005711C1" w:rsidRDefault="004F46E8" w:rsidP="004F46E8">
      <w:pPr>
        <w:pStyle w:val="PargrafodaLista"/>
        <w:tabs>
          <w:tab w:val="left" w:pos="0"/>
        </w:tabs>
        <w:spacing w:after="0" w:line="276" w:lineRule="auto"/>
        <w:ind w:left="0"/>
        <w:jc w:val="both"/>
        <w:rPr>
          <w:rFonts w:ascii="Arial" w:hAnsi="Arial" w:cs="Arial"/>
        </w:rPr>
      </w:pPr>
    </w:p>
    <w:p w14:paraId="36C4CEE9"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O PREGOEIRO poderá suspender a sessão para visualizar e analisar, preliminarmente, a proposta</w:t>
      </w:r>
      <w:r>
        <w:rPr>
          <w:rFonts w:ascii="Arial" w:eastAsia="Arial" w:hAnsi="Arial" w:cs="Arial"/>
        </w:rPr>
        <w:t xml:space="preserve"> </w:t>
      </w:r>
      <w:r w:rsidRPr="005711C1">
        <w:rPr>
          <w:rFonts w:ascii="Arial" w:eastAsia="Arial" w:hAnsi="Arial" w:cs="Arial"/>
        </w:rPr>
        <w:t xml:space="preserve">ofertada que se encontra inserida no campo </w:t>
      </w:r>
      <w:r w:rsidRPr="00512DE8">
        <w:rPr>
          <w:rFonts w:ascii="Arial" w:eastAsia="Arial" w:hAnsi="Arial" w:cs="Arial"/>
          <w:b/>
          <w:bCs/>
        </w:rPr>
        <w:t>“DESCRIÇÃO DETALHADA DO OBJETO”</w:t>
      </w:r>
      <w:r w:rsidRPr="005711C1">
        <w:rPr>
          <w:rFonts w:ascii="Arial" w:eastAsia="Arial" w:hAnsi="Arial" w:cs="Arial"/>
        </w:rPr>
        <w:t xml:space="preserve"> do sistema,</w:t>
      </w:r>
      <w:r>
        <w:rPr>
          <w:rFonts w:ascii="Arial" w:eastAsia="Arial" w:hAnsi="Arial" w:cs="Arial"/>
        </w:rPr>
        <w:t xml:space="preserve"> </w:t>
      </w:r>
      <w:r w:rsidRPr="005711C1">
        <w:rPr>
          <w:rFonts w:ascii="Arial" w:eastAsia="Arial" w:hAnsi="Arial" w:cs="Arial"/>
        </w:rPr>
        <w:t>confrontando suas características com as exigências do Edital e seus anexos (podendo, ainda, ser analisado pelo</w:t>
      </w:r>
      <w:r>
        <w:rPr>
          <w:rFonts w:ascii="Arial" w:eastAsia="Arial" w:hAnsi="Arial" w:cs="Arial"/>
        </w:rPr>
        <w:t xml:space="preserve"> </w:t>
      </w:r>
      <w:r w:rsidRPr="005711C1">
        <w:rPr>
          <w:rFonts w:ascii="Arial" w:eastAsia="Arial" w:hAnsi="Arial" w:cs="Arial"/>
        </w:rPr>
        <w:t>órgão requerente), DESCLASSIFICANDO, motivadamente, aquelas que não estejam em conformidade, que</w:t>
      </w:r>
      <w:r>
        <w:rPr>
          <w:rFonts w:ascii="Arial" w:eastAsia="Arial" w:hAnsi="Arial" w:cs="Arial"/>
        </w:rPr>
        <w:t xml:space="preserve"> </w:t>
      </w:r>
      <w:r w:rsidRPr="005711C1">
        <w:rPr>
          <w:rFonts w:ascii="Arial" w:eastAsia="Arial" w:hAnsi="Arial" w:cs="Arial"/>
        </w:rPr>
        <w:t>forem omissas ou apresentarem irregularidades insanáveis.</w:t>
      </w:r>
    </w:p>
    <w:p w14:paraId="37428907" w14:textId="77777777" w:rsidR="004F46E8" w:rsidRPr="005711C1" w:rsidRDefault="004F46E8" w:rsidP="004F46E8">
      <w:pPr>
        <w:pStyle w:val="PargrafodaLista"/>
        <w:rPr>
          <w:rFonts w:ascii="Arial" w:eastAsia="Arial" w:hAnsi="Arial" w:cs="Arial"/>
        </w:rPr>
      </w:pPr>
    </w:p>
    <w:p w14:paraId="0E8F96DB" w14:textId="77777777" w:rsidR="004F46E8" w:rsidRPr="005711C1"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eastAsia="Arial" w:hAnsi="Arial" w:cs="Arial"/>
        </w:rPr>
        <w:t xml:space="preserve">Constatada a existência de proposta incompatível com o objeto licitado ou manifestadamente inexequível, o PREGOEIRO obrigatoriamente justificará, por meio do sistema, e então </w:t>
      </w:r>
      <w:r w:rsidRPr="005711C1">
        <w:rPr>
          <w:rFonts w:ascii="Arial" w:eastAsia="Arial" w:hAnsi="Arial" w:cs="Arial"/>
          <w:b/>
          <w:bCs/>
        </w:rPr>
        <w:t>DESCLASSIFICARÁ</w:t>
      </w:r>
      <w:r w:rsidRPr="005711C1">
        <w:rPr>
          <w:rFonts w:ascii="Arial" w:eastAsia="Arial" w:hAnsi="Arial" w:cs="Arial"/>
        </w:rPr>
        <w:t>.</w:t>
      </w:r>
    </w:p>
    <w:p w14:paraId="359B03B6" w14:textId="77777777" w:rsidR="004F46E8" w:rsidRPr="005711C1" w:rsidRDefault="004F46E8" w:rsidP="004F46E8">
      <w:pPr>
        <w:pStyle w:val="PargrafodaLista"/>
        <w:rPr>
          <w:rFonts w:ascii="Arial" w:hAnsi="Arial" w:cs="Arial"/>
        </w:rPr>
      </w:pPr>
    </w:p>
    <w:p w14:paraId="16EA20C8"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O proponente que encaminhar o valor inicial de sua proposta manifestadamente inexequível, caso </w:t>
      </w:r>
      <w:proofErr w:type="gramStart"/>
      <w:r w:rsidRPr="005711C1">
        <w:rPr>
          <w:rFonts w:ascii="Arial" w:hAnsi="Arial" w:cs="Arial"/>
        </w:rPr>
        <w:t>o mesmo</w:t>
      </w:r>
      <w:proofErr w:type="gramEnd"/>
      <w:r w:rsidRPr="005711C1">
        <w:rPr>
          <w:rFonts w:ascii="Arial" w:hAnsi="Arial" w:cs="Arial"/>
        </w:rPr>
        <w:t xml:space="preserve"> não honre a oferta encaminhada, terá sua proposta rejeitada na fase de aceitabilidade.</w:t>
      </w:r>
    </w:p>
    <w:p w14:paraId="2EF84CF5" w14:textId="77777777" w:rsidR="004F46E8" w:rsidRPr="005711C1" w:rsidRDefault="004F46E8" w:rsidP="004F46E8">
      <w:pPr>
        <w:pStyle w:val="PargrafodaLista"/>
        <w:rPr>
          <w:rFonts w:ascii="Arial" w:hAnsi="Arial" w:cs="Arial"/>
        </w:rPr>
      </w:pPr>
    </w:p>
    <w:p w14:paraId="06AD249B"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 xml:space="preserve">Em seguida ocorrerá o início da etapa de lances, via Internet, única e exclusivamente, no site </w:t>
      </w:r>
      <w:r w:rsidRPr="00512DE8">
        <w:rPr>
          <w:rFonts w:ascii="Arial" w:hAnsi="Arial" w:cs="Arial"/>
          <w:b/>
          <w:bCs/>
        </w:rPr>
        <w:t>https://licitanet.com.br/,</w:t>
      </w:r>
      <w:r w:rsidRPr="005711C1">
        <w:rPr>
          <w:rFonts w:ascii="Arial" w:hAnsi="Arial" w:cs="Arial"/>
        </w:rPr>
        <w:t xml:space="preserve"> conforme Edital.</w:t>
      </w:r>
    </w:p>
    <w:p w14:paraId="3B61FA5E" w14:textId="77777777" w:rsidR="004F46E8" w:rsidRPr="005711C1" w:rsidRDefault="004F46E8" w:rsidP="004F46E8">
      <w:pPr>
        <w:pStyle w:val="PargrafodaLista"/>
        <w:rPr>
          <w:rFonts w:ascii="Arial" w:hAnsi="Arial" w:cs="Arial"/>
        </w:rPr>
      </w:pPr>
    </w:p>
    <w:p w14:paraId="38CEBA7F"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Os Licitantes poderão oferecer lances sucessivos, observando o horário fixado para abertura da sessão e as regras estabelecidas no Edital.</w:t>
      </w:r>
    </w:p>
    <w:p w14:paraId="6DD56583"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Licitante somente poderá oferecer lance de valor inferior ou percentual de desconto superior ao último por ele ofertado e registrado pelo sistema.</w:t>
      </w:r>
    </w:p>
    <w:p w14:paraId="2EA44874" w14:textId="135F8DDC"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 xml:space="preserve">O intervalo mínimo de diferença de valores ou percentuais entre os lances, que incidirá tanto em relação aos lances intermediários quanto em relação à proposta que cobrir a melhor oferta </w:t>
      </w:r>
      <w:r w:rsidR="00233952">
        <w:rPr>
          <w:rFonts w:ascii="Arial" w:eastAsia="Arial" w:hAnsi="Arial" w:cs="Arial"/>
          <w:b/>
          <w:bCs/>
        </w:rPr>
        <w:t>deverá ser de R$ 1</w:t>
      </w:r>
      <w:r w:rsidRPr="00761888">
        <w:rPr>
          <w:rFonts w:ascii="Arial" w:eastAsia="Arial" w:hAnsi="Arial" w:cs="Arial"/>
          <w:b/>
          <w:bCs/>
        </w:rPr>
        <w:t>00,00 (</w:t>
      </w:r>
      <w:r w:rsidR="00233952">
        <w:rPr>
          <w:rFonts w:ascii="Arial" w:eastAsia="Arial" w:hAnsi="Arial" w:cs="Arial"/>
          <w:b/>
          <w:bCs/>
        </w:rPr>
        <w:t>cem reais</w:t>
      </w:r>
      <w:r w:rsidRPr="00761888">
        <w:rPr>
          <w:rFonts w:ascii="Arial" w:eastAsia="Arial" w:hAnsi="Arial" w:cs="Arial"/>
          <w:b/>
          <w:bCs/>
        </w:rPr>
        <w:t>).</w:t>
      </w:r>
    </w:p>
    <w:p w14:paraId="6F7C5956" w14:textId="77777777" w:rsidR="004F46E8" w:rsidRDefault="004F46E8" w:rsidP="008925B2">
      <w:pPr>
        <w:pStyle w:val="PargrafodaLista"/>
        <w:numPr>
          <w:ilvl w:val="0"/>
          <w:numId w:val="31"/>
        </w:numPr>
        <w:tabs>
          <w:tab w:val="left" w:pos="0"/>
        </w:tabs>
        <w:spacing w:after="0" w:line="276" w:lineRule="auto"/>
        <w:jc w:val="both"/>
        <w:rPr>
          <w:rFonts w:ascii="Arial" w:hAnsi="Arial" w:cs="Arial"/>
        </w:rPr>
      </w:pPr>
      <w:r w:rsidRPr="005711C1">
        <w:rPr>
          <w:rFonts w:ascii="Arial" w:hAnsi="Arial" w:cs="Arial"/>
        </w:rPr>
        <w:t>O intervalo entre os lances enviados pelo mesmo licitante não poderá ser inferior a vinte (20) segundos e o intervalo entre lances não poderá ser inferior a três (3) segundos, sob pena de serem automaticamente descartados pelo sistema os respectivos lances.</w:t>
      </w:r>
    </w:p>
    <w:p w14:paraId="107C3839" w14:textId="77777777" w:rsidR="004F46E8" w:rsidRDefault="004F46E8" w:rsidP="004F46E8">
      <w:pPr>
        <w:tabs>
          <w:tab w:val="left" w:pos="0"/>
        </w:tabs>
        <w:spacing w:after="0" w:line="276" w:lineRule="auto"/>
        <w:jc w:val="both"/>
        <w:rPr>
          <w:rFonts w:ascii="Arial" w:hAnsi="Arial" w:cs="Arial"/>
        </w:rPr>
      </w:pPr>
    </w:p>
    <w:p w14:paraId="08859F7A" w14:textId="77777777" w:rsidR="004F46E8" w:rsidRDefault="004F46E8" w:rsidP="008925B2">
      <w:pPr>
        <w:pStyle w:val="PargrafodaLista"/>
        <w:numPr>
          <w:ilvl w:val="1"/>
          <w:numId w:val="23"/>
        </w:numPr>
        <w:tabs>
          <w:tab w:val="left" w:pos="0"/>
        </w:tabs>
        <w:spacing w:after="0" w:line="276" w:lineRule="auto"/>
        <w:ind w:left="0" w:firstLine="0"/>
        <w:jc w:val="both"/>
        <w:rPr>
          <w:rFonts w:ascii="Arial" w:hAnsi="Arial" w:cs="Arial"/>
        </w:rPr>
      </w:pPr>
      <w:r w:rsidRPr="005711C1">
        <w:rPr>
          <w:rFonts w:ascii="Arial" w:hAnsi="Arial" w:cs="Arial"/>
        </w:rPr>
        <w:t>Será adotado para o envio de lances no pregão eletrônico o modo de disputa "</w:t>
      </w:r>
      <w:r w:rsidRPr="005711C1">
        <w:rPr>
          <w:rFonts w:ascii="Arial" w:hAnsi="Arial" w:cs="Arial"/>
          <w:b/>
          <w:bCs/>
        </w:rPr>
        <w:t>ABERTO e FECHADO</w:t>
      </w:r>
      <w:r w:rsidRPr="005711C1">
        <w:rPr>
          <w:rFonts w:ascii="Arial" w:hAnsi="Arial" w:cs="Arial"/>
        </w:rPr>
        <w:t>", em que os licitantes apresentarão lances públicos e sucessivos, com lance final e fechado.</w:t>
      </w:r>
    </w:p>
    <w:p w14:paraId="0943CAB7" w14:textId="77777777" w:rsidR="004F46E8" w:rsidRDefault="004F46E8" w:rsidP="004F46E8">
      <w:pPr>
        <w:pStyle w:val="PargrafodaLista"/>
        <w:tabs>
          <w:tab w:val="left" w:pos="0"/>
        </w:tabs>
        <w:spacing w:after="0" w:line="276" w:lineRule="auto"/>
        <w:ind w:left="0"/>
        <w:jc w:val="both"/>
        <w:rPr>
          <w:rFonts w:ascii="Arial" w:hAnsi="Arial" w:cs="Arial"/>
        </w:rPr>
      </w:pPr>
    </w:p>
    <w:p w14:paraId="08C4753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A etapa de lances da sessão pública terá duração inicial de quinze minutos. Após esse prazo, o sistema encaminhará aviso de fechamento iminente dos lances, após o que transcorrerá o </w:t>
      </w:r>
      <w:proofErr w:type="gramStart"/>
      <w:r w:rsidRPr="005711C1">
        <w:rPr>
          <w:rFonts w:ascii="Arial" w:hAnsi="Arial" w:cs="Arial"/>
        </w:rPr>
        <w:t>período de tempo</w:t>
      </w:r>
      <w:proofErr w:type="gramEnd"/>
      <w:r w:rsidRPr="005711C1">
        <w:rPr>
          <w:rFonts w:ascii="Arial" w:hAnsi="Arial" w:cs="Arial"/>
        </w:rPr>
        <w:t xml:space="preserve"> de até dez minutos, aleatoriamente determinado, findo o qual será automaticamente encerrada a recepção de lances.</w:t>
      </w:r>
    </w:p>
    <w:p w14:paraId="73D1BBA9"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lastRenderedPageBreak/>
        <w:t>Encerrado o prazo previsto no item anterior, o sistema abrirá oportunidade para que o autor da oferta de valor mais baixo e os das ofertas com preços até dez por cento superior àquela possam ofertar um lance final e fechado em até cinco minutos, o qual será sigiloso até o encerramento deste prazo.</w:t>
      </w:r>
    </w:p>
    <w:p w14:paraId="501925D3"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pelo menos três ofertas nas condições definidas neste item, poderão os autores dos melhores lances subsequentes, na ordem de classificação, até o máximo de três, oferecer um lance final e fechado em até cinco minutos, o qual será sigiloso até o encerramento deste prazo.</w:t>
      </w:r>
    </w:p>
    <w:p w14:paraId="6FCCEAFD"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Após o término dos prazos estabelecidos nos itens anteriores, o sistema ordenará os lances segundo a ordem crescente de valores.</w:t>
      </w:r>
    </w:p>
    <w:p w14:paraId="235FD5DC" w14:textId="77777777" w:rsidR="004F46E8"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Não havendo lance final e fechado classificado na forma estabelecida nos itens anteriores, haverá o reinício da etapa fechada, para que os demais licitantes, até o máximo de três, na ordem de classificação, possam ofertar um lance final e fechado em até cinco minutos, o qual será sigiloso até o encerramento deste prazo.</w:t>
      </w:r>
    </w:p>
    <w:p w14:paraId="2E9C2CC5" w14:textId="689A01F5" w:rsidR="004F46E8" w:rsidRPr="005711C1" w:rsidRDefault="004F46E8" w:rsidP="008925B2">
      <w:pPr>
        <w:pStyle w:val="PargrafodaLista"/>
        <w:numPr>
          <w:ilvl w:val="0"/>
          <w:numId w:val="32"/>
        </w:numPr>
        <w:tabs>
          <w:tab w:val="left" w:pos="0"/>
        </w:tabs>
        <w:spacing w:after="0" w:line="276" w:lineRule="auto"/>
        <w:jc w:val="both"/>
        <w:rPr>
          <w:rFonts w:ascii="Arial" w:hAnsi="Arial" w:cs="Arial"/>
        </w:rPr>
      </w:pPr>
      <w:r w:rsidRPr="005711C1">
        <w:rPr>
          <w:rFonts w:ascii="Arial" w:hAnsi="Arial" w:cs="Arial"/>
        </w:rPr>
        <w:t xml:space="preserve">Serão aceitos somente lances em moeda corrente nacional (R$), com VALORES UNITÁRIOS E TOTAIS com no máximo 02 (duas) casas decimais, considerando as quantidades </w:t>
      </w:r>
      <w:r w:rsidR="00E22DC2">
        <w:rPr>
          <w:rFonts w:ascii="Arial" w:hAnsi="Arial" w:cs="Arial"/>
        </w:rPr>
        <w:t xml:space="preserve">e especificações </w:t>
      </w:r>
      <w:r w:rsidRPr="005711C1">
        <w:rPr>
          <w:rFonts w:ascii="Arial" w:hAnsi="Arial" w:cs="Arial"/>
        </w:rPr>
        <w:t xml:space="preserve">constantes no ANEXO I – </w:t>
      </w:r>
      <w:r w:rsidR="00E22DC2">
        <w:rPr>
          <w:rFonts w:ascii="Arial" w:hAnsi="Arial" w:cs="Arial"/>
        </w:rPr>
        <w:t>TERMO DE REFERÊNCIA</w:t>
      </w:r>
      <w:r w:rsidRPr="005711C1">
        <w:rPr>
          <w:rFonts w:ascii="Arial" w:hAnsi="Arial" w:cs="Arial"/>
        </w:rPr>
        <w:t>. Caso seja encerrada a fase de lances e a licitante divergir com o exigido, o PREGOEIRO, poderá convocar no CHAT MENSAGEM para atualização do referido lance, e/ou realizar a atualização dos valores arredondando-os PARA MENOS automaticamente caso a licitante permaneça inerte.</w:t>
      </w:r>
    </w:p>
    <w:p w14:paraId="386E3EDC" w14:textId="77777777" w:rsidR="004F46E8" w:rsidRPr="005711C1"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rPr>
      </w:pPr>
    </w:p>
    <w:p w14:paraId="786E47B9"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Não serão aceitos dois ou mais lances de mesmo valor, prevalecendo aquele que for recebido e registrado em primeiro lugar;</w:t>
      </w:r>
    </w:p>
    <w:p w14:paraId="39C28130"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75E2E760" w14:textId="77777777" w:rsidR="004F46E8" w:rsidRPr="001F767D" w:rsidRDefault="004F46E8" w:rsidP="008925B2">
      <w:pPr>
        <w:pStyle w:val="PargrafodaLista"/>
        <w:keepNext/>
        <w:keepLines/>
        <w:numPr>
          <w:ilvl w:val="0"/>
          <w:numId w:val="33"/>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1F767D">
        <w:rPr>
          <w:rFonts w:ascii="Arial" w:hAnsi="Arial" w:cs="Arial"/>
        </w:rPr>
        <w:t>Durante o transcurso da sessão pública, as licitantes serão informadas, em tempo real, do valor do menor lance registrado que tenha sido apresentado pelas demais licitantes, vedada a identificação do detentor do lance;</w:t>
      </w:r>
    </w:p>
    <w:p w14:paraId="1CD33F05"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426"/>
        <w:jc w:val="both"/>
        <w:rPr>
          <w:rFonts w:ascii="Arial" w:eastAsia="Arial" w:hAnsi="Arial" w:cs="Arial"/>
        </w:rPr>
      </w:pPr>
    </w:p>
    <w:p w14:paraId="6F256114"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Sendo efetuado lance </w:t>
      </w:r>
      <w:r w:rsidRPr="001F767D">
        <w:rPr>
          <w:rFonts w:ascii="Arial" w:hAnsi="Arial" w:cs="Arial"/>
          <w:b/>
          <w:bCs/>
        </w:rPr>
        <w:t>manifestamente inexequível</w:t>
      </w:r>
      <w:r w:rsidRPr="001F767D">
        <w:rPr>
          <w:rFonts w:ascii="Arial" w:hAnsi="Arial" w:cs="Arial"/>
        </w:rPr>
        <w:t>, o PREGOEIRO poderá alertar o proponente sobre o valor cotado para o respectivo item, através do sistema, o excluirá, podendo o mesmo ser confirmado ou reformulado pelo proponente</w:t>
      </w:r>
      <w:r>
        <w:rPr>
          <w:rFonts w:ascii="Arial" w:hAnsi="Arial" w:cs="Arial"/>
        </w:rPr>
        <w:t>.</w:t>
      </w:r>
    </w:p>
    <w:p w14:paraId="080A3A4C" w14:textId="77777777" w:rsidR="004F46E8" w:rsidRPr="001F767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0B6B3D2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exclusão de lance é possível somente durante a fase de lances, conforme possibilita o sistema eletrônico, ou seja, antes do encerramento do item.</w:t>
      </w:r>
    </w:p>
    <w:p w14:paraId="2C166002" w14:textId="77777777" w:rsidR="004F46E8" w:rsidRPr="001F767D" w:rsidRDefault="004F46E8" w:rsidP="004F46E8">
      <w:pPr>
        <w:pStyle w:val="PargrafodaLista"/>
        <w:rPr>
          <w:rFonts w:ascii="Arial" w:hAnsi="Arial" w:cs="Arial"/>
        </w:rPr>
      </w:pPr>
    </w:p>
    <w:p w14:paraId="716DE7D8"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desconexão com o PREGOEIRO, no decorrer da etapa competitiva do PREGÃO ELETRÔNICO, o Sistema Eletrônico poderá permanecer acessível às licitantes para a recepção dos lances.</w:t>
      </w:r>
    </w:p>
    <w:p w14:paraId="20642F60" w14:textId="77777777" w:rsidR="004F46E8" w:rsidRPr="001F767D" w:rsidRDefault="004F46E8" w:rsidP="004F46E8">
      <w:pPr>
        <w:pStyle w:val="PargrafodaLista"/>
        <w:rPr>
          <w:rFonts w:ascii="Arial" w:hAnsi="Arial" w:cs="Arial"/>
        </w:rPr>
      </w:pPr>
    </w:p>
    <w:p w14:paraId="3E7A2A8D"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O PREGOEIRO, quando possível, dará continuidade a sua atuação no certame, sem prejuízo dos atos realizado</w:t>
      </w:r>
      <w:r>
        <w:rPr>
          <w:rFonts w:ascii="Arial" w:hAnsi="Arial" w:cs="Arial"/>
        </w:rPr>
        <w:t>.</w:t>
      </w:r>
    </w:p>
    <w:p w14:paraId="6FBF314C" w14:textId="77777777" w:rsidR="004F46E8" w:rsidRPr="001F767D" w:rsidRDefault="004F46E8" w:rsidP="004F46E8">
      <w:pPr>
        <w:pStyle w:val="PargrafodaLista"/>
        <w:rPr>
          <w:rFonts w:ascii="Arial" w:hAnsi="Arial" w:cs="Arial"/>
        </w:rPr>
      </w:pPr>
    </w:p>
    <w:p w14:paraId="14D314CB"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Quando a desconexão do sistema eletrônico para o PREGOEIRO persistir por tempo superior a dez minutos, a sessão pública será suspensa e reiniciada somente após decorridas 24 (vinte e quatro) horas da comunicação do fato pelo PREGOEIRO aos participantes, no sítio eletrônico utilizado para divulgação no site </w:t>
      </w:r>
      <w:hyperlink r:id="rId20" w:history="1">
        <w:r w:rsidRPr="007843D1">
          <w:rPr>
            <w:rStyle w:val="Hyperlink"/>
            <w:rFonts w:ascii="Arial" w:hAnsi="Arial" w:cs="Arial"/>
          </w:rPr>
          <w:t>https://licitanet.com.br</w:t>
        </w:r>
      </w:hyperlink>
      <w:r>
        <w:rPr>
          <w:rFonts w:ascii="Arial" w:hAnsi="Arial" w:cs="Arial"/>
        </w:rPr>
        <w:t>.</w:t>
      </w:r>
    </w:p>
    <w:p w14:paraId="00D15DAE" w14:textId="77777777" w:rsidR="004F46E8" w:rsidRPr="001F767D" w:rsidRDefault="004F46E8" w:rsidP="004F46E8">
      <w:pPr>
        <w:pStyle w:val="PargrafodaLista"/>
        <w:rPr>
          <w:rFonts w:ascii="Arial" w:hAnsi="Arial" w:cs="Arial"/>
        </w:rPr>
      </w:pPr>
    </w:p>
    <w:p w14:paraId="7B039CF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lastRenderedPageBreak/>
        <w:t>Incumbirá à licitante acompanhar as operações no Sistema Eletrônico durante a sessão pública do PREGÃO ELETRÔNICO, ficando responsável pelo ônus decorrente da perda de negócios diante da inobservância de quaisquer mensagens emitidas pelo Sistema ou de sua desconexão</w:t>
      </w:r>
      <w:r>
        <w:rPr>
          <w:rFonts w:ascii="Arial" w:hAnsi="Arial" w:cs="Arial"/>
        </w:rPr>
        <w:t>.</w:t>
      </w:r>
    </w:p>
    <w:p w14:paraId="54A8EDB8" w14:textId="77777777" w:rsidR="004F46E8" w:rsidRPr="001F767D" w:rsidRDefault="004F46E8" w:rsidP="004F46E8">
      <w:pPr>
        <w:pStyle w:val="PargrafodaLista"/>
        <w:rPr>
          <w:rFonts w:ascii="Arial" w:hAnsi="Arial" w:cs="Arial"/>
        </w:rPr>
      </w:pPr>
    </w:p>
    <w:p w14:paraId="6FB4905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A desistência em apresentar lance implicará exclusão da licitante da etapa de lances e na manutenção do último preço por ela apresentado, para efeito de ordenação das propostas de preços</w:t>
      </w:r>
      <w:r>
        <w:rPr>
          <w:rFonts w:ascii="Arial" w:hAnsi="Arial" w:cs="Arial"/>
        </w:rPr>
        <w:t>.</w:t>
      </w:r>
    </w:p>
    <w:p w14:paraId="7D1189E1" w14:textId="77777777" w:rsidR="004F46E8" w:rsidRPr="001F767D" w:rsidRDefault="004F46E8" w:rsidP="004F46E8">
      <w:pPr>
        <w:pStyle w:val="PargrafodaLista"/>
        <w:rPr>
          <w:rFonts w:ascii="Arial" w:hAnsi="Arial" w:cs="Arial"/>
        </w:rPr>
      </w:pPr>
    </w:p>
    <w:p w14:paraId="24E372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Em relação a itens NÃO exclusivos para participação de Microempresas e Empresas de Pequeno Porte, uma vez encerrada a etapa de lances, será efetivada a verificação automática. O sistema identificará em coluna própria às Microempresas e Empresas de Pequeno Porte participantes, procedendo à comparação com os valores da primeira colocada, se esta for empresa de maior porte, assim como das demais classificadas, para o fim de aplicar-se o disposto nos </w:t>
      </w:r>
      <w:proofErr w:type="spellStart"/>
      <w:r w:rsidRPr="001F767D">
        <w:rPr>
          <w:rFonts w:ascii="Arial" w:hAnsi="Arial" w:cs="Arial"/>
        </w:rPr>
        <w:t>arts</w:t>
      </w:r>
      <w:proofErr w:type="spellEnd"/>
      <w:r w:rsidRPr="001F767D">
        <w:rPr>
          <w:rFonts w:ascii="Arial" w:hAnsi="Arial" w:cs="Arial"/>
        </w:rPr>
        <w:t>. 44 e 45 da LC nº 123, de 2006.</w:t>
      </w:r>
    </w:p>
    <w:p w14:paraId="44B60CE3" w14:textId="77777777" w:rsidR="004F46E8" w:rsidRPr="001F767D" w:rsidRDefault="004F46E8" w:rsidP="004F46E8">
      <w:pPr>
        <w:pStyle w:val="PargrafodaLista"/>
        <w:rPr>
          <w:rFonts w:ascii="Arial" w:hAnsi="Arial" w:cs="Arial"/>
        </w:rPr>
      </w:pPr>
    </w:p>
    <w:p w14:paraId="171931D7"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Entende-se como empate àquelas situações em que as propostas apresentadas pelas Microempresas e Empresas de Pequeno Porte sejam iguais ou até 5% (cinco por cento) superiores a proposta </w:t>
      </w:r>
      <w:proofErr w:type="gramStart"/>
      <w:r w:rsidRPr="001F767D">
        <w:rPr>
          <w:rFonts w:ascii="Arial" w:hAnsi="Arial" w:cs="Arial"/>
        </w:rPr>
        <w:t>melhor</w:t>
      </w:r>
      <w:proofErr w:type="gramEnd"/>
      <w:r w:rsidRPr="001F767D">
        <w:rPr>
          <w:rFonts w:ascii="Arial" w:hAnsi="Arial" w:cs="Arial"/>
        </w:rPr>
        <w:t xml:space="preserve"> classificada, depois de encerrada a etapa de lances</w:t>
      </w:r>
      <w:r>
        <w:rPr>
          <w:rFonts w:ascii="Arial" w:hAnsi="Arial" w:cs="Arial"/>
        </w:rPr>
        <w:t>.</w:t>
      </w:r>
    </w:p>
    <w:p w14:paraId="3C99C29F" w14:textId="77777777" w:rsidR="004F46E8" w:rsidRDefault="004F46E8" w:rsidP="004F46E8">
      <w:pPr>
        <w:pStyle w:val="PargrafodaLista"/>
      </w:pPr>
    </w:p>
    <w:p w14:paraId="71CC2C78"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A </w:t>
      </w:r>
      <w:proofErr w:type="gramStart"/>
      <w:r w:rsidRPr="001F767D">
        <w:rPr>
          <w:rFonts w:ascii="Arial" w:hAnsi="Arial" w:cs="Arial"/>
        </w:rPr>
        <w:t>melhor</w:t>
      </w:r>
      <w:proofErr w:type="gramEnd"/>
      <w:r w:rsidRPr="001F767D">
        <w:rPr>
          <w:rFonts w:ascii="Arial" w:hAnsi="Arial" w:cs="Arial"/>
        </w:rPr>
        <w:t xml:space="preserve"> classificada nos termos do item anterior terá o direito de encaminhar uma última oferta para desempate, obrigatoriamente em valor inferior ao da primeira colocada, no prazo de 5 (cinco) minutos controlados pelo sistema, contados após a comunicação automática para tanto.</w:t>
      </w:r>
    </w:p>
    <w:p w14:paraId="40D2E836" w14:textId="77777777" w:rsidR="004F46E8" w:rsidRPr="001F767D" w:rsidRDefault="004F46E8" w:rsidP="004F46E8">
      <w:pPr>
        <w:pStyle w:val="PargrafodaLista"/>
        <w:rPr>
          <w:rFonts w:ascii="Arial" w:hAnsi="Arial" w:cs="Arial"/>
        </w:rPr>
      </w:pPr>
    </w:p>
    <w:p w14:paraId="762339C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Caso a Microempresas e Empresas de Pequeno Porte </w:t>
      </w:r>
      <w:proofErr w:type="spellStart"/>
      <w:r w:rsidRPr="001F767D">
        <w:rPr>
          <w:rFonts w:ascii="Arial" w:hAnsi="Arial" w:cs="Arial"/>
        </w:rPr>
        <w:t>porte</w:t>
      </w:r>
      <w:proofErr w:type="spellEnd"/>
      <w:r w:rsidRPr="001F767D">
        <w:rPr>
          <w:rFonts w:ascii="Arial" w:hAnsi="Arial" w:cs="Arial"/>
        </w:rPr>
        <w:t xml:space="preserve"> melhor classificada desista ou não se manifeste no prazo estabelecido, serão convocadas as demais licitantes microempresa e empresa de pequeno porte que se encontrem naquele intervalo de 5% (cinco por cento), na ordem de classificação, para o exercício do mesmo direito, no prazo estabelecido no subitem anterior.</w:t>
      </w:r>
    </w:p>
    <w:p w14:paraId="406B8EA9" w14:textId="77777777" w:rsidR="004F46E8" w:rsidRPr="001F767D" w:rsidRDefault="004F46E8" w:rsidP="004F46E8">
      <w:pPr>
        <w:pStyle w:val="PargrafodaLista"/>
        <w:rPr>
          <w:rFonts w:ascii="Arial" w:hAnsi="Arial" w:cs="Arial"/>
        </w:rPr>
      </w:pPr>
    </w:p>
    <w:p w14:paraId="794CB272"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0E66C371" w14:textId="77777777" w:rsidR="004F46E8" w:rsidRPr="001F767D" w:rsidRDefault="004F46E8" w:rsidP="004F46E8">
      <w:pPr>
        <w:pStyle w:val="PargrafodaLista"/>
        <w:rPr>
          <w:rFonts w:ascii="Arial" w:hAnsi="Arial" w:cs="Arial"/>
        </w:rPr>
      </w:pPr>
    </w:p>
    <w:p w14:paraId="17647BA1" w14:textId="77777777" w:rsidR="004F46E8" w:rsidRPr="001F767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Na hipótese de não-contratação nos termos previstos neste item, convocação será em favor da proposta originalmente vencedora do certame</w:t>
      </w:r>
      <w:r>
        <w:rPr>
          <w:rFonts w:ascii="Arial" w:hAnsi="Arial" w:cs="Arial"/>
        </w:rPr>
        <w:t>.</w:t>
      </w:r>
    </w:p>
    <w:p w14:paraId="04E77E19" w14:textId="77777777" w:rsidR="004F46E8" w:rsidRPr="001F767D" w:rsidRDefault="004F46E8" w:rsidP="004F46E8">
      <w:pPr>
        <w:pStyle w:val="PargrafodaLista"/>
        <w:rPr>
          <w:rFonts w:ascii="Arial" w:hAnsi="Arial" w:cs="Arial"/>
        </w:rPr>
      </w:pPr>
    </w:p>
    <w:p w14:paraId="3FDD37CF"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 xml:space="preserve">O disposto no Item </w:t>
      </w:r>
      <w:r>
        <w:rPr>
          <w:rFonts w:ascii="Arial" w:hAnsi="Arial" w:cs="Arial"/>
        </w:rPr>
        <w:t>7.15</w:t>
      </w:r>
      <w:r w:rsidRPr="001F767D">
        <w:rPr>
          <w:rFonts w:ascii="Arial" w:hAnsi="Arial" w:cs="Arial"/>
        </w:rPr>
        <w:t xml:space="preserve"> somente se aplicará quando a melhor oferta inicial não tiver sido apresentada por Microempresas e Empresas de Pequeno Porte</w:t>
      </w:r>
      <w:r>
        <w:rPr>
          <w:rFonts w:ascii="Arial" w:hAnsi="Arial" w:cs="Arial"/>
        </w:rPr>
        <w:t>.</w:t>
      </w:r>
    </w:p>
    <w:p w14:paraId="24B2D8EB" w14:textId="77777777" w:rsidR="004F46E8" w:rsidRPr="003D36FD" w:rsidRDefault="004F46E8" w:rsidP="004F46E8">
      <w:pPr>
        <w:pStyle w:val="PargrafodaLista"/>
        <w:rPr>
          <w:rFonts w:ascii="Arial" w:hAnsi="Arial" w:cs="Arial"/>
        </w:rPr>
      </w:pPr>
    </w:p>
    <w:p w14:paraId="7C38653E"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1F767D">
        <w:rPr>
          <w:rFonts w:ascii="Arial" w:hAnsi="Arial" w:cs="Arial"/>
        </w:rPr>
        <w:t>Havendo eventual empate em igualdade de condições, como critério de desempate, serão aplicados os seguintes critérios:</w:t>
      </w:r>
    </w:p>
    <w:p w14:paraId="1A90EC5E" w14:textId="77777777" w:rsidR="004F46E8" w:rsidRPr="003D36FD" w:rsidRDefault="004F46E8" w:rsidP="004F46E8">
      <w:pPr>
        <w:rPr>
          <w:rFonts w:ascii="Arial" w:hAnsi="Arial" w:cs="Arial"/>
        </w:rPr>
      </w:pPr>
    </w:p>
    <w:p w14:paraId="44C89AE7"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567"/>
        </w:tabs>
        <w:spacing w:after="0" w:line="276" w:lineRule="auto"/>
        <w:ind w:left="426" w:firstLine="0"/>
        <w:jc w:val="both"/>
        <w:rPr>
          <w:rFonts w:ascii="Arial" w:eastAsia="Arial" w:hAnsi="Arial" w:cs="Arial"/>
        </w:rPr>
      </w:pPr>
      <w:r w:rsidRPr="003D36FD">
        <w:rPr>
          <w:rFonts w:ascii="Arial" w:hAnsi="Arial" w:cs="Arial"/>
        </w:rPr>
        <w:lastRenderedPageBreak/>
        <w:t>Disputa final, hipótese em que os licitantes empatados poderão apresentar nova proposta em ato contínuo à classificação;</w:t>
      </w:r>
    </w:p>
    <w:p w14:paraId="5EEB7811"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Avaliação do desempenho contratual prévio dos licitantes, para a qual deverão preferencialmente ser utilizados registros cadastrais para efeito de atesto de cumprimento de obrigações previstos nesta Lei;</w:t>
      </w:r>
    </w:p>
    <w:p w14:paraId="0A6A1073"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ações de equidade entre homens e mulheres no ambiente de trabalho, conforme regulamento; e</w:t>
      </w:r>
    </w:p>
    <w:p w14:paraId="2205D150" w14:textId="77777777" w:rsidR="004F46E8" w:rsidRPr="003D36FD" w:rsidRDefault="004F46E8" w:rsidP="008925B2">
      <w:pPr>
        <w:pStyle w:val="PargrafodaLista"/>
        <w:keepNext/>
        <w:keepLines/>
        <w:numPr>
          <w:ilvl w:val="0"/>
          <w:numId w:val="34"/>
        </w:numPr>
        <w:pBdr>
          <w:top w:val="nil"/>
          <w:left w:val="nil"/>
          <w:bottom w:val="nil"/>
          <w:right w:val="nil"/>
          <w:between w:val="nil"/>
        </w:pBdr>
        <w:tabs>
          <w:tab w:val="left" w:pos="426"/>
        </w:tabs>
        <w:spacing w:after="0" w:line="276" w:lineRule="auto"/>
        <w:ind w:left="426" w:firstLine="0"/>
        <w:jc w:val="both"/>
        <w:rPr>
          <w:rFonts w:ascii="Arial" w:eastAsia="Arial" w:hAnsi="Arial" w:cs="Arial"/>
        </w:rPr>
      </w:pPr>
      <w:r w:rsidRPr="003D36FD">
        <w:rPr>
          <w:rFonts w:ascii="Arial" w:hAnsi="Arial" w:cs="Arial"/>
        </w:rPr>
        <w:t>Desenvolvimento pelo licitante de programa de integridade, conforme orientações dos órgãos de controle.</w:t>
      </w:r>
    </w:p>
    <w:p w14:paraId="543BB31E" w14:textId="77777777" w:rsidR="004F46E8" w:rsidRDefault="004F46E8" w:rsidP="004F46E8">
      <w:pPr>
        <w:keepNext/>
        <w:keepLines/>
        <w:pBdr>
          <w:top w:val="nil"/>
          <w:left w:val="nil"/>
          <w:bottom w:val="nil"/>
          <w:right w:val="nil"/>
          <w:between w:val="nil"/>
        </w:pBdr>
        <w:tabs>
          <w:tab w:val="left" w:pos="567"/>
        </w:tabs>
        <w:spacing w:after="0" w:line="276" w:lineRule="auto"/>
        <w:ind w:left="567"/>
        <w:jc w:val="both"/>
        <w:rPr>
          <w:rFonts w:ascii="Arial" w:hAnsi="Arial" w:cs="Arial"/>
        </w:rPr>
      </w:pPr>
    </w:p>
    <w:p w14:paraId="11536390" w14:textId="77777777" w:rsidR="004F46E8" w:rsidRPr="003D36FD"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Persistindo o empate, a proposta vencedora será sorteada pelo sistema eletrônico dentre as propostas empatadas.</w:t>
      </w:r>
    </w:p>
    <w:p w14:paraId="471F40BC" w14:textId="77777777" w:rsidR="004F46E8" w:rsidRPr="003D36FD"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rPr>
      </w:pPr>
    </w:p>
    <w:p w14:paraId="150359B2" w14:textId="77777777" w:rsidR="004F46E8"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Encerrada a etapa de envio de lances da sessão pública, o </w:t>
      </w:r>
      <w:r w:rsidRPr="003D36FD">
        <w:rPr>
          <w:rFonts w:ascii="Arial" w:hAnsi="Arial" w:cs="Arial"/>
          <w:b/>
          <w:bCs/>
        </w:rPr>
        <w:t>PREGOEIRO</w:t>
      </w:r>
      <w:r w:rsidRPr="003D36FD">
        <w:rPr>
          <w:rFonts w:ascii="Arial" w:hAnsi="Arial" w:cs="Arial"/>
        </w:rPr>
        <w:t xml:space="preserve"> </w:t>
      </w:r>
      <w:r>
        <w:rPr>
          <w:rFonts w:ascii="Arial" w:hAnsi="Arial" w:cs="Arial"/>
        </w:rPr>
        <w:t>poderá</w:t>
      </w:r>
      <w:r w:rsidRPr="003D36FD">
        <w:rPr>
          <w:rFonts w:ascii="Arial" w:hAnsi="Arial" w:cs="Arial"/>
        </w:rPr>
        <w:t xml:space="preserve"> encaminhar, pelo sistema eletrônico, </w:t>
      </w:r>
      <w:r w:rsidRPr="003D36FD">
        <w:rPr>
          <w:rFonts w:ascii="Arial" w:hAnsi="Arial" w:cs="Arial"/>
          <w:b/>
          <w:bCs/>
        </w:rPr>
        <w:t>contraproposta</w:t>
      </w:r>
      <w:r w:rsidRPr="003D36FD">
        <w:rPr>
          <w:rFonts w:ascii="Arial" w:hAnsi="Arial" w:cs="Arial"/>
        </w:rPr>
        <w:t xml:space="preserve"> ao licitante que tenha apresentado o melhor preço, para que seja obtida melhor proposta, vedada a negociação em condições diferentes das previstas neste Edital. </w:t>
      </w:r>
    </w:p>
    <w:p w14:paraId="3C94BCA2" w14:textId="77777777" w:rsidR="004F46E8" w:rsidRPr="003D36FD" w:rsidRDefault="004F46E8" w:rsidP="004F46E8">
      <w:pPr>
        <w:pStyle w:val="PargrafodaLista"/>
        <w:rPr>
          <w:rFonts w:ascii="Arial" w:hAnsi="Arial" w:cs="Arial"/>
        </w:rPr>
      </w:pPr>
    </w:p>
    <w:p w14:paraId="31156AD2"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3D36FD">
        <w:rPr>
          <w:rFonts w:ascii="Arial" w:hAnsi="Arial" w:cs="Arial"/>
        </w:rPr>
        <w:t xml:space="preserve">O </w:t>
      </w:r>
      <w:r w:rsidRPr="003D36FD">
        <w:rPr>
          <w:rFonts w:ascii="Arial" w:hAnsi="Arial" w:cs="Arial"/>
          <w:b/>
          <w:bCs/>
        </w:rPr>
        <w:t>PREGOEIRO</w:t>
      </w:r>
      <w:r w:rsidRPr="003D36FD">
        <w:rPr>
          <w:rFonts w:ascii="Arial" w:hAnsi="Arial" w:cs="Arial"/>
        </w:rPr>
        <w:t xml:space="preserve"> solicitará ao licitante </w:t>
      </w:r>
      <w:proofErr w:type="gramStart"/>
      <w:r w:rsidRPr="003D36FD">
        <w:rPr>
          <w:rFonts w:ascii="Arial" w:hAnsi="Arial" w:cs="Arial"/>
        </w:rPr>
        <w:t>melhor</w:t>
      </w:r>
      <w:proofErr w:type="gramEnd"/>
      <w:r w:rsidRPr="003D36FD">
        <w:rPr>
          <w:rFonts w:ascii="Arial" w:hAnsi="Arial" w:cs="Arial"/>
        </w:rPr>
        <w:t xml:space="preserve"> classificado que envie a proposta adequada ao último lance ofertado após a negociação realizada, acompanhada, se for o caso, dos documentos complementares, quando necessários à confirmação daqueles exigidos neste Edital e já apresentados.</w:t>
      </w:r>
    </w:p>
    <w:p w14:paraId="1DAFB735" w14:textId="77777777" w:rsidR="004F46E8" w:rsidRPr="00E70B25" w:rsidRDefault="004F46E8" w:rsidP="004F46E8">
      <w:pPr>
        <w:pStyle w:val="PargrafodaLista"/>
        <w:rPr>
          <w:rFonts w:ascii="Arial" w:hAnsi="Arial" w:cs="Arial"/>
        </w:rPr>
      </w:pPr>
    </w:p>
    <w:p w14:paraId="79143994"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567"/>
        </w:tabs>
        <w:spacing w:after="0" w:line="276" w:lineRule="auto"/>
        <w:ind w:left="0" w:firstLine="0"/>
        <w:jc w:val="both"/>
        <w:rPr>
          <w:rFonts w:ascii="Arial" w:eastAsia="Arial" w:hAnsi="Arial" w:cs="Arial"/>
        </w:rPr>
      </w:pPr>
      <w:r w:rsidRPr="00E70B25">
        <w:rPr>
          <w:rFonts w:ascii="Arial" w:hAnsi="Arial" w:cs="Arial"/>
        </w:rPr>
        <w:t xml:space="preserve">A proposta do licitante classificado em primeiro lugar adequada ao último lance ofertado deverá ser encaminhada no prazo de </w:t>
      </w:r>
      <w:r w:rsidRPr="00E70B25">
        <w:rPr>
          <w:rFonts w:ascii="Arial" w:hAnsi="Arial" w:cs="Arial"/>
          <w:b/>
          <w:bCs/>
        </w:rPr>
        <w:t>02 (DUAS) HORAS NO PRÓPRIO SISTEMA</w:t>
      </w:r>
      <w:r w:rsidRPr="00E70B25">
        <w:rPr>
          <w:rFonts w:ascii="Arial" w:hAnsi="Arial" w:cs="Arial"/>
        </w:rPr>
        <w:t xml:space="preserve">, a contar da solicitação do </w:t>
      </w:r>
      <w:r w:rsidRPr="00512DE8">
        <w:rPr>
          <w:rFonts w:ascii="Arial" w:hAnsi="Arial" w:cs="Arial"/>
          <w:b/>
          <w:bCs/>
        </w:rPr>
        <w:t>PREGOEIRO</w:t>
      </w:r>
      <w:r w:rsidRPr="00E70B25">
        <w:rPr>
          <w:rFonts w:ascii="Arial" w:hAnsi="Arial" w:cs="Arial"/>
        </w:rPr>
        <w:t xml:space="preserve"> e deverá:</w:t>
      </w:r>
    </w:p>
    <w:p w14:paraId="17F1CDFE" w14:textId="77777777" w:rsidR="004F46E8" w:rsidRPr="00E70B25" w:rsidRDefault="004F46E8" w:rsidP="004F46E8">
      <w:pPr>
        <w:pStyle w:val="PargrafodaLista"/>
        <w:rPr>
          <w:rFonts w:ascii="Arial" w:hAnsi="Arial" w:cs="Arial"/>
        </w:rPr>
      </w:pPr>
    </w:p>
    <w:p w14:paraId="32783A0E"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Pr>
          <w:rFonts w:ascii="Arial" w:hAnsi="Arial" w:cs="Arial"/>
        </w:rPr>
        <w:t xml:space="preserve">Seguir o modelo constante no </w:t>
      </w:r>
      <w:r w:rsidRPr="005711C1">
        <w:rPr>
          <w:rFonts w:ascii="Arial" w:hAnsi="Arial" w:cs="Arial"/>
        </w:rPr>
        <w:t>ANEXO II – MODELO DE PROPOSTA</w:t>
      </w:r>
      <w:r>
        <w:rPr>
          <w:rFonts w:ascii="Arial" w:hAnsi="Arial" w:cs="Arial"/>
        </w:rPr>
        <w:t xml:space="preserve">, contendo os dados da empresa, item, descrição completa, unidade de medida, quantidade, valor unitário e total, e marca se necessário, validade da proposta, sendo </w:t>
      </w:r>
      <w:r w:rsidRPr="00E70B25">
        <w:rPr>
          <w:rFonts w:ascii="Arial" w:hAnsi="Arial" w:cs="Arial"/>
        </w:rPr>
        <w:t>redigida em língua portuguesa, datilografada ou digitada, em uma via, sem emendas, rasuras, entrelinhas ou ressalvas, devendo a última folha ser assinada e as demais rubricadas pelo licitante ou seu representante legal.</w:t>
      </w:r>
    </w:p>
    <w:p w14:paraId="4957E814"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4C6F1B8F" w14:textId="77777777" w:rsidR="004F46E8" w:rsidRPr="00512DE8" w:rsidRDefault="004F46E8" w:rsidP="008925B2">
      <w:pPr>
        <w:pStyle w:val="PargrafodaLista"/>
        <w:keepNext/>
        <w:keepLines/>
        <w:numPr>
          <w:ilvl w:val="0"/>
          <w:numId w:val="35"/>
        </w:numPr>
        <w:pBdr>
          <w:top w:val="nil"/>
          <w:left w:val="nil"/>
          <w:bottom w:val="nil"/>
          <w:right w:val="nil"/>
          <w:between w:val="nil"/>
        </w:pBdr>
        <w:tabs>
          <w:tab w:val="left" w:pos="567"/>
        </w:tabs>
        <w:spacing w:after="0" w:line="276" w:lineRule="auto"/>
        <w:ind w:left="284" w:firstLine="0"/>
        <w:jc w:val="both"/>
        <w:rPr>
          <w:rFonts w:ascii="Arial" w:eastAsia="Arial" w:hAnsi="Arial" w:cs="Arial"/>
        </w:rPr>
      </w:pPr>
      <w:r w:rsidRPr="00E70B25">
        <w:rPr>
          <w:rFonts w:ascii="Arial" w:hAnsi="Arial" w:cs="Arial"/>
        </w:rPr>
        <w:t>Conter a indicação do banco, número da conta e agência do licitante vencedor, para fins de pagamento</w:t>
      </w:r>
      <w:r>
        <w:rPr>
          <w:rFonts w:ascii="Arial" w:hAnsi="Arial" w:cs="Arial"/>
        </w:rPr>
        <w:t>.</w:t>
      </w:r>
    </w:p>
    <w:p w14:paraId="5D81240D" w14:textId="77777777" w:rsidR="004F46E8" w:rsidRPr="00E70B25" w:rsidRDefault="004F46E8" w:rsidP="004F46E8">
      <w:pPr>
        <w:pStyle w:val="PargrafodaLista"/>
        <w:keepNext/>
        <w:keepLines/>
        <w:pBdr>
          <w:top w:val="nil"/>
          <w:left w:val="nil"/>
          <w:bottom w:val="nil"/>
          <w:right w:val="nil"/>
          <w:between w:val="nil"/>
        </w:pBdr>
        <w:tabs>
          <w:tab w:val="left" w:pos="567"/>
        </w:tabs>
        <w:spacing w:after="0" w:line="276" w:lineRule="auto"/>
        <w:ind w:left="284"/>
        <w:jc w:val="both"/>
        <w:rPr>
          <w:rFonts w:ascii="Arial" w:eastAsia="Arial" w:hAnsi="Arial" w:cs="Arial"/>
        </w:rPr>
      </w:pPr>
    </w:p>
    <w:p w14:paraId="3E50DE2A"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proposta final deverá ser documentada nos autos e será levada em consideração no decorrer da execução do contrato e aplicação de eventual sanção à CONTRATADA, se for o caso.</w:t>
      </w:r>
    </w:p>
    <w:p w14:paraId="3F67CA20" w14:textId="77777777" w:rsidR="004F46E8" w:rsidRDefault="004F46E8" w:rsidP="004F46E8">
      <w:pPr>
        <w:pStyle w:val="PargrafodaLista"/>
        <w:keepNext/>
        <w:keepLines/>
        <w:pBdr>
          <w:top w:val="nil"/>
          <w:left w:val="nil"/>
          <w:bottom w:val="nil"/>
          <w:right w:val="nil"/>
          <w:between w:val="nil"/>
        </w:pBdr>
        <w:tabs>
          <w:tab w:val="left" w:pos="0"/>
        </w:tabs>
        <w:spacing w:after="0" w:line="276" w:lineRule="auto"/>
        <w:ind w:left="0"/>
        <w:jc w:val="both"/>
        <w:rPr>
          <w:rFonts w:ascii="Arial" w:hAnsi="Arial" w:cs="Arial"/>
        </w:rPr>
      </w:pPr>
    </w:p>
    <w:p w14:paraId="0BC1F170"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Todas as especificações do objeto contidas na proposta, tais como marca, modelo, tipo, fabricante e</w:t>
      </w:r>
      <w:r>
        <w:rPr>
          <w:rFonts w:ascii="Arial" w:hAnsi="Arial" w:cs="Arial"/>
        </w:rPr>
        <w:t xml:space="preserve"> </w:t>
      </w:r>
      <w:r w:rsidRPr="00E70B25">
        <w:rPr>
          <w:rFonts w:ascii="Arial" w:hAnsi="Arial" w:cs="Arial"/>
        </w:rPr>
        <w:t>procedência, vinculam a CONTRATADA.</w:t>
      </w:r>
    </w:p>
    <w:p w14:paraId="2A5817ED" w14:textId="77777777" w:rsidR="004F46E8" w:rsidRPr="00E70B25" w:rsidRDefault="004F46E8" w:rsidP="004F46E8">
      <w:pPr>
        <w:pStyle w:val="PargrafodaLista"/>
        <w:rPr>
          <w:rFonts w:ascii="Arial" w:hAnsi="Arial" w:cs="Arial"/>
        </w:rPr>
      </w:pPr>
    </w:p>
    <w:p w14:paraId="109AA875" w14:textId="77777777" w:rsidR="004F46E8" w:rsidRPr="00E70B25"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Os preços deverão ser expressos em moeda corrente nacional, o valor unitário em algarismos e o valor global em algarismos e, sempre que possível, por extenso.</w:t>
      </w:r>
    </w:p>
    <w:p w14:paraId="183D3D50" w14:textId="77777777" w:rsidR="004F46E8" w:rsidRPr="00E70B25" w:rsidRDefault="004F46E8" w:rsidP="004F46E8">
      <w:pPr>
        <w:pStyle w:val="PargrafodaLista"/>
        <w:rPr>
          <w:rFonts w:ascii="Arial" w:hAnsi="Arial" w:cs="Arial"/>
        </w:rPr>
      </w:pPr>
    </w:p>
    <w:p w14:paraId="0065F15F"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lastRenderedPageBreak/>
        <w:t>Ocorrendo divergência entre os preços unitários e o preço global, prevalecerão os primeiros; no caso de divergência entre os valores numéricos e os valores expressos por extenso, prevalecerão estes últimos.</w:t>
      </w:r>
    </w:p>
    <w:p w14:paraId="61E96BAD" w14:textId="77777777" w:rsidR="004F46E8" w:rsidRPr="00E70B25" w:rsidRDefault="004F46E8" w:rsidP="004F46E8">
      <w:pPr>
        <w:pStyle w:val="PargrafodaLista"/>
        <w:rPr>
          <w:rFonts w:ascii="Arial" w:hAnsi="Arial" w:cs="Arial"/>
        </w:rPr>
      </w:pPr>
    </w:p>
    <w:p w14:paraId="52D4C575" w14:textId="77777777" w:rsidR="004F46E8" w:rsidRDefault="004F46E8" w:rsidP="008925B2">
      <w:pPr>
        <w:pStyle w:val="PargrafodaLista"/>
        <w:keepNext/>
        <w:keepLines/>
        <w:numPr>
          <w:ilvl w:val="1"/>
          <w:numId w:val="23"/>
        </w:numPr>
        <w:pBdr>
          <w:top w:val="nil"/>
          <w:left w:val="nil"/>
          <w:bottom w:val="nil"/>
          <w:right w:val="nil"/>
          <w:between w:val="nil"/>
        </w:pBdr>
        <w:tabs>
          <w:tab w:val="left" w:pos="0"/>
        </w:tabs>
        <w:spacing w:after="0" w:line="276" w:lineRule="auto"/>
        <w:ind w:left="0" w:firstLine="0"/>
        <w:jc w:val="both"/>
        <w:rPr>
          <w:rFonts w:ascii="Arial" w:hAnsi="Arial" w:cs="Arial"/>
        </w:rPr>
      </w:pPr>
      <w:r w:rsidRPr="00E70B25">
        <w:rPr>
          <w:rFonts w:ascii="Arial" w:hAnsi="Arial" w:cs="Arial"/>
        </w:rPr>
        <w:t>A oferta deverá ser firme e precisa, limitada, rigorosamente, ao objeto deste Edital, sem conter alternativas de preço ou de qualquer outra condição que induza o julgamento a mais de um resultado, sob pena de desclassificação.</w:t>
      </w:r>
    </w:p>
    <w:p w14:paraId="47A7FA29" w14:textId="77777777" w:rsidR="004F46E8" w:rsidRPr="00E70B25" w:rsidRDefault="004F46E8" w:rsidP="004F46E8">
      <w:pPr>
        <w:pStyle w:val="PargrafodaLista"/>
        <w:rPr>
          <w:rFonts w:ascii="Arial" w:hAnsi="Arial" w:cs="Arial"/>
        </w:rPr>
      </w:pPr>
    </w:p>
    <w:p w14:paraId="6602B1C3" w14:textId="2053ED7C" w:rsidR="00AD7F60" w:rsidRPr="00E0162A" w:rsidRDefault="004F46E8" w:rsidP="004F46E8">
      <w:pPr>
        <w:tabs>
          <w:tab w:val="left" w:pos="567"/>
        </w:tabs>
        <w:spacing w:after="0" w:line="276" w:lineRule="auto"/>
        <w:jc w:val="both"/>
        <w:rPr>
          <w:rFonts w:ascii="Arial" w:hAnsi="Arial" w:cs="Arial"/>
        </w:rPr>
      </w:pPr>
      <w:r>
        <w:rPr>
          <w:rFonts w:ascii="Arial" w:hAnsi="Arial" w:cs="Arial"/>
        </w:rPr>
        <w:t xml:space="preserve">7.32 </w:t>
      </w:r>
      <w:r w:rsidRPr="00E70B25">
        <w:rPr>
          <w:rFonts w:ascii="Arial" w:hAnsi="Arial" w:cs="Arial"/>
        </w:rPr>
        <w:t>A proposta deverá obedecer aos termos deste Edital e seus Anexos, não sendo considerada aquela que não corresponda às especificações ali contidas ou que estabeleça vínculo à proposta de outro licitante</w:t>
      </w:r>
    </w:p>
    <w:p w14:paraId="5F2ECCBA" w14:textId="77777777" w:rsidR="00E0162A" w:rsidRPr="00E0162A" w:rsidRDefault="00E0162A" w:rsidP="00E0162A">
      <w:pPr>
        <w:spacing w:after="0" w:line="276" w:lineRule="auto"/>
        <w:jc w:val="both"/>
        <w:rPr>
          <w:rFonts w:ascii="Arial" w:eastAsia="Arial" w:hAnsi="Arial" w:cs="Arial"/>
          <w:b/>
          <w:color w:val="000000"/>
        </w:rPr>
      </w:pPr>
    </w:p>
    <w:p w14:paraId="2170E466" w14:textId="793F60CB" w:rsidR="00E0162A" w:rsidRPr="00E0162A" w:rsidRDefault="00E0162A" w:rsidP="008925B2">
      <w:pPr>
        <w:pStyle w:val="PargrafodaLista"/>
        <w:numPr>
          <w:ilvl w:val="0"/>
          <w:numId w:val="23"/>
        </w:numPr>
        <w:shd w:val="clear" w:color="auto" w:fill="FFD966" w:themeFill="accent4" w:themeFillTint="99"/>
        <w:tabs>
          <w:tab w:val="left" w:pos="0"/>
        </w:tabs>
        <w:spacing w:after="0" w:line="276" w:lineRule="auto"/>
        <w:ind w:left="0" w:firstLine="0"/>
        <w:rPr>
          <w:rFonts w:ascii="Arial" w:hAnsi="Arial" w:cs="Arial"/>
        </w:rPr>
      </w:pPr>
      <w:r w:rsidRPr="00E0162A">
        <w:rPr>
          <w:rFonts w:ascii="Arial" w:eastAsia="Arial" w:hAnsi="Arial" w:cs="Arial"/>
          <w:b/>
          <w:color w:val="000000"/>
        </w:rPr>
        <w:t>FASE DE JULGAMENTO</w:t>
      </w:r>
      <w:r w:rsidRPr="00E0162A">
        <w:rPr>
          <w:rFonts w:ascii="Arial" w:hAnsi="Arial" w:cs="Arial"/>
          <w:b/>
          <w:bCs/>
        </w:rPr>
        <w:t>:</w:t>
      </w:r>
    </w:p>
    <w:p w14:paraId="0CF9DBD2" w14:textId="77777777" w:rsidR="00AD7F60" w:rsidRPr="00E0162A" w:rsidRDefault="00AD7F60" w:rsidP="00E0162A">
      <w:pPr>
        <w:pBdr>
          <w:top w:val="nil"/>
          <w:left w:val="nil"/>
          <w:bottom w:val="nil"/>
          <w:right w:val="nil"/>
          <w:between w:val="nil"/>
        </w:pBdr>
        <w:shd w:val="clear" w:color="auto" w:fill="FFFFFF"/>
        <w:spacing w:after="0" w:line="276" w:lineRule="auto"/>
        <w:jc w:val="both"/>
        <w:rPr>
          <w:rFonts w:ascii="Arial" w:eastAsia="Arial" w:hAnsi="Arial" w:cs="Arial"/>
          <w:color w:val="000000"/>
        </w:rPr>
      </w:pPr>
      <w:bookmarkStart w:id="6" w:name="bookmark=id.lnxbz9" w:colFirst="0" w:colLast="0"/>
      <w:bookmarkStart w:id="7" w:name="_heading=h.35nkun2" w:colFirst="0" w:colLast="0"/>
      <w:bookmarkEnd w:id="6"/>
      <w:bookmarkEnd w:id="7"/>
    </w:p>
    <w:p w14:paraId="2C722CBD" w14:textId="77777777" w:rsidR="004F46E8" w:rsidRPr="0066221D" w:rsidRDefault="004F46E8" w:rsidP="008925B2">
      <w:pPr>
        <w:pStyle w:val="PargrafodaLista"/>
        <w:numPr>
          <w:ilvl w:val="1"/>
          <w:numId w:val="23"/>
        </w:numPr>
        <w:spacing w:after="0" w:line="276" w:lineRule="auto"/>
        <w:ind w:left="0" w:firstLine="0"/>
        <w:jc w:val="both"/>
        <w:rPr>
          <w:rFonts w:ascii="Arial" w:hAnsi="Arial" w:cs="Arial"/>
        </w:rPr>
      </w:pPr>
      <w:r w:rsidRPr="0066221D">
        <w:rPr>
          <w:rFonts w:ascii="Arial" w:eastAsia="Arial" w:hAnsi="Arial" w:cs="Arial"/>
        </w:rPr>
        <w:t xml:space="preserve">Encerrada a etapa de negociação, </w:t>
      </w:r>
      <w:r w:rsidRPr="00315439">
        <w:rPr>
          <w:rFonts w:ascii="Arial" w:eastAsia="Arial" w:hAnsi="Arial" w:cs="Arial"/>
          <w:b/>
          <w:bCs/>
        </w:rPr>
        <w:t>O PREGOEIRO VERIFICARÁ A PROPOSTA CLASSIFICADA EM PRIMEIRO LUGAR SE ATENDER AS CONDIÇÕES</w:t>
      </w:r>
      <w:r w:rsidRPr="0066221D">
        <w:rPr>
          <w:rFonts w:ascii="Arial" w:eastAsia="Arial" w:hAnsi="Arial" w:cs="Arial"/>
        </w:rPr>
        <w:t>, referente à adequação do objeto e à compatibilidade do preço em relação ao máximo estipulado para contratação neste Edital e em seus anexos, conforme previsão do art. 14 da lei nº</w:t>
      </w:r>
      <w:r>
        <w:rPr>
          <w:rFonts w:ascii="Arial" w:eastAsia="Arial" w:hAnsi="Arial" w:cs="Arial"/>
        </w:rPr>
        <w:t xml:space="preserve"> </w:t>
      </w:r>
      <w:r w:rsidRPr="0066221D">
        <w:rPr>
          <w:rFonts w:ascii="Arial" w:eastAsia="Arial" w:hAnsi="Arial" w:cs="Arial"/>
        </w:rPr>
        <w:t>14.133/2021, legislação correlata e no item 4.8 do edital, especialmente quanto à existência de sanção que impeça a participação no certame ou a futura contratação, mediante a consulta aos seguintes cadastros:</w:t>
      </w:r>
    </w:p>
    <w:p w14:paraId="332B0EF3"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Inidôneas e Suspensas - CEIS, mantido pela Controladoria-Geral da União (</w:t>
      </w:r>
      <w:hyperlink r:id="rId21">
        <w:r w:rsidRPr="00F20032">
          <w:rPr>
            <w:rFonts w:ascii="Arial" w:eastAsia="Arial" w:hAnsi="Arial" w:cs="Arial"/>
            <w:b/>
            <w:bCs/>
          </w:rPr>
          <w:t>https://www.portaltransparencia.gov.br/sancoes/ceis</w:t>
        </w:r>
      </w:hyperlink>
      <w:r w:rsidRPr="00F20032">
        <w:rPr>
          <w:rFonts w:ascii="Arial" w:eastAsia="Arial" w:hAnsi="Arial" w:cs="Arial"/>
          <w:b/>
          <w:bCs/>
        </w:rPr>
        <w:t>); e</w:t>
      </w:r>
    </w:p>
    <w:p w14:paraId="15E95446" w14:textId="77777777" w:rsidR="004F46E8" w:rsidRPr="00F20032" w:rsidRDefault="004F46E8" w:rsidP="008925B2">
      <w:pPr>
        <w:numPr>
          <w:ilvl w:val="0"/>
          <w:numId w:val="7"/>
        </w:numPr>
        <w:pBdr>
          <w:top w:val="nil"/>
          <w:left w:val="nil"/>
          <w:bottom w:val="nil"/>
          <w:right w:val="nil"/>
          <w:between w:val="nil"/>
        </w:pBdr>
        <w:spacing w:before="288" w:after="0" w:line="276" w:lineRule="auto"/>
        <w:ind w:left="0" w:firstLine="0"/>
        <w:jc w:val="both"/>
        <w:rPr>
          <w:rFonts w:ascii="Arial" w:eastAsia="Arial" w:hAnsi="Arial" w:cs="Arial"/>
          <w:b/>
          <w:bCs/>
        </w:rPr>
      </w:pPr>
      <w:r w:rsidRPr="00F20032">
        <w:rPr>
          <w:rFonts w:ascii="Arial" w:eastAsia="Arial" w:hAnsi="Arial" w:cs="Arial"/>
          <w:b/>
          <w:bCs/>
        </w:rPr>
        <w:t>Cadastro Nacional de Empresas Punidas – CNEP, mantido pela Controladoria-Geral da União (</w:t>
      </w:r>
      <w:hyperlink r:id="rId22">
        <w:r w:rsidRPr="00F20032">
          <w:rPr>
            <w:rFonts w:ascii="Arial" w:eastAsia="Arial" w:hAnsi="Arial" w:cs="Arial"/>
            <w:b/>
            <w:bCs/>
          </w:rPr>
          <w:t>https://www.portaltransparencia.gov.br/sancoes/cnep</w:t>
        </w:r>
      </w:hyperlink>
      <w:r w:rsidRPr="00F20032">
        <w:rPr>
          <w:rFonts w:ascii="Arial" w:eastAsia="Arial" w:hAnsi="Arial" w:cs="Arial"/>
          <w:b/>
          <w:bCs/>
        </w:rPr>
        <w:t>).</w:t>
      </w:r>
    </w:p>
    <w:p w14:paraId="3352CCA9" w14:textId="77777777" w:rsidR="004F46E8" w:rsidRPr="0066221D" w:rsidRDefault="004F46E8" w:rsidP="004F46E8">
      <w:pPr>
        <w:pBdr>
          <w:top w:val="nil"/>
          <w:left w:val="nil"/>
          <w:bottom w:val="nil"/>
          <w:right w:val="nil"/>
          <w:between w:val="nil"/>
        </w:pBdr>
        <w:spacing w:after="0" w:line="276" w:lineRule="auto"/>
        <w:rPr>
          <w:rFonts w:ascii="Arial" w:eastAsia="Arial" w:hAnsi="Arial" w:cs="Arial"/>
        </w:rPr>
      </w:pPr>
    </w:p>
    <w:p w14:paraId="0A8230F6"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consulta aos cadastros será realizada em nome da empresa licitante e também de seu sócio majoritário, por força da vedação de que trata o </w:t>
      </w:r>
      <w:hyperlink r:id="rId23" w:anchor=":~:text=%C3%A0s%20seguintes%20comina%C3%A7%C3%B5es%3A-,Art.,n%C2%BA%2012.120%2C%20de%202009).">
        <w:r w:rsidRPr="0066221D">
          <w:rPr>
            <w:rFonts w:ascii="Arial" w:eastAsia="Arial" w:hAnsi="Arial" w:cs="Arial"/>
          </w:rPr>
          <w:t>artigo 12 da Lei n° 8.429, de 1992</w:t>
        </w:r>
      </w:hyperlink>
      <w:r w:rsidRPr="0066221D">
        <w:rPr>
          <w:rFonts w:ascii="Arial" w:eastAsia="Arial" w:hAnsi="Arial" w:cs="Arial"/>
        </w:rPr>
        <w:t>.</w:t>
      </w:r>
    </w:p>
    <w:p w14:paraId="3F9CFE5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Caso conste na Consulta de Situação do licitante a existência de Ocorrências Impeditivas Indiretas, o Pregoeiro diligenciará para verificar se houve fraude por parte das empresas apontadas no Relatório de Ocorrências Impeditivas Indiretas. </w:t>
      </w:r>
    </w:p>
    <w:p w14:paraId="04D7546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A tentativa de burla será verificada por meio dos vínculos societários, linhas de fornecimento similares, dentre outros. </w:t>
      </w:r>
    </w:p>
    <w:p w14:paraId="53CE0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O licitante será convocado para manifestação previamente a uma eventual desclassificação. </w:t>
      </w:r>
    </w:p>
    <w:p w14:paraId="2218A921"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Constatada a existência de sanção, o licitante será reputado </w:t>
      </w:r>
      <w:r w:rsidRPr="0066221D">
        <w:rPr>
          <w:rFonts w:ascii="Arial" w:eastAsia="Arial" w:hAnsi="Arial" w:cs="Arial"/>
          <w:b/>
          <w:bCs/>
        </w:rPr>
        <w:t>inabilitado</w:t>
      </w:r>
      <w:r w:rsidRPr="0066221D">
        <w:rPr>
          <w:rFonts w:ascii="Arial" w:eastAsia="Arial" w:hAnsi="Arial" w:cs="Arial"/>
        </w:rPr>
        <w:t>, por falta de condição de participação.</w:t>
      </w:r>
    </w:p>
    <w:p w14:paraId="271D23DE"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atendidas as condições de participação, será iniciado o procedimento de habilitação.</w:t>
      </w:r>
    </w:p>
    <w:p w14:paraId="23F5BD10"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bookmarkStart w:id="8" w:name="_heading=h.1ksv4uv" w:colFirst="0" w:colLast="0"/>
      <w:bookmarkEnd w:id="8"/>
      <w:r w:rsidRPr="0066221D">
        <w:rPr>
          <w:rFonts w:ascii="Arial" w:eastAsia="Arial" w:hAnsi="Arial" w:cs="Arial"/>
        </w:rPr>
        <w:t>Caso o licitante provisoriamente classificado em primeiro lugar tenha se utilizado de algum tratamento favorecido às ME/</w:t>
      </w:r>
      <w:proofErr w:type="spellStart"/>
      <w:r w:rsidRPr="0066221D">
        <w:rPr>
          <w:rFonts w:ascii="Arial" w:eastAsia="Arial" w:hAnsi="Arial" w:cs="Arial"/>
        </w:rPr>
        <w:t>EPPs</w:t>
      </w:r>
      <w:proofErr w:type="spellEnd"/>
      <w:r w:rsidRPr="0066221D">
        <w:rPr>
          <w:rFonts w:ascii="Arial" w:eastAsia="Arial" w:hAnsi="Arial" w:cs="Arial"/>
        </w:rPr>
        <w:t>, o pregoeiro verificará se faz jus ao benefício, em conformidade com o estabelecido neste edital.</w:t>
      </w:r>
    </w:p>
    <w:p w14:paraId="2562D83F"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Verificadas as condições de participação e de utilização do tratamento favorecido, o pregoeiro examinará a proposta classificada em primeiro lugar quanto à adequação ao objeto </w:t>
      </w:r>
      <w:r w:rsidRPr="0066221D">
        <w:rPr>
          <w:rFonts w:ascii="Arial" w:eastAsia="Arial" w:hAnsi="Arial" w:cs="Arial"/>
        </w:rPr>
        <w:lastRenderedPageBreak/>
        <w:t xml:space="preserve">e à compatibilidade do preço em relação ao máximo estipulado para contratação neste Edital e em seus anexos, observado o disposto no DECRETO Nº </w:t>
      </w:r>
      <w:r>
        <w:rPr>
          <w:rFonts w:ascii="Arial" w:eastAsia="Arial" w:hAnsi="Arial" w:cs="Arial"/>
        </w:rPr>
        <w:t>006</w:t>
      </w:r>
      <w:r w:rsidRPr="0066221D">
        <w:rPr>
          <w:rFonts w:ascii="Arial" w:eastAsia="Arial" w:hAnsi="Arial" w:cs="Arial"/>
        </w:rPr>
        <w:t>/2023.</w:t>
      </w:r>
    </w:p>
    <w:p w14:paraId="5C0E9CA9"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379CECF1"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Será </w:t>
      </w:r>
      <w:r w:rsidRPr="00F20032">
        <w:rPr>
          <w:rFonts w:ascii="Arial" w:eastAsia="Arial" w:hAnsi="Arial" w:cs="Arial"/>
          <w:b/>
          <w:bCs/>
          <w:shd w:val="clear" w:color="auto" w:fill="B4C6E7" w:themeFill="accent1" w:themeFillTint="66"/>
        </w:rPr>
        <w:t>DESCLASSIFICADA</w:t>
      </w:r>
      <w:r w:rsidRPr="0066221D">
        <w:rPr>
          <w:rFonts w:ascii="Arial" w:eastAsia="Arial" w:hAnsi="Arial" w:cs="Arial"/>
        </w:rPr>
        <w:t xml:space="preserve"> a proposta vencedora que: </w:t>
      </w:r>
    </w:p>
    <w:p w14:paraId="1A3AA275" w14:textId="77777777" w:rsidR="004F46E8" w:rsidRPr="0066221D" w:rsidRDefault="004F46E8" w:rsidP="004F46E8">
      <w:pPr>
        <w:pBdr>
          <w:top w:val="nil"/>
          <w:left w:val="nil"/>
          <w:bottom w:val="nil"/>
          <w:right w:val="nil"/>
          <w:between w:val="nil"/>
        </w:pBdr>
        <w:spacing w:after="0" w:line="276" w:lineRule="auto"/>
        <w:jc w:val="both"/>
        <w:rPr>
          <w:rFonts w:ascii="Arial" w:hAnsi="Arial" w:cs="Arial"/>
        </w:rPr>
      </w:pPr>
    </w:p>
    <w:p w14:paraId="5677323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contiver vícios insanáveis;</w:t>
      </w:r>
    </w:p>
    <w:p w14:paraId="35CEBF1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obedecer às especificações técnicas contidas no Termo de Referência;</w:t>
      </w:r>
    </w:p>
    <w:p w14:paraId="57860EBA"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preços inexequíveis ou permanecerem acima do preço máximo definido para a contratação;</w:t>
      </w:r>
    </w:p>
    <w:p w14:paraId="4CEFDDF2"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não tiverem sua exequibilidade demonstrada, quando exigido pela Administração;</w:t>
      </w:r>
    </w:p>
    <w:p w14:paraId="292267BB"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apresentar desconformidade com quaisquer outras exigências deste Edital ou seus anexos, desde que insanável.</w:t>
      </w:r>
    </w:p>
    <w:p w14:paraId="27F22A1B" w14:textId="77777777" w:rsidR="004F46E8" w:rsidRPr="0066221D" w:rsidRDefault="004F46E8" w:rsidP="008925B2">
      <w:pPr>
        <w:numPr>
          <w:ilvl w:val="1"/>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No caso de bens e serviços em geral, é indício de inexequibilidade das propostas valores inferiores a 50% (cinquenta por cento) do valor orçado pela Administração.</w:t>
      </w:r>
    </w:p>
    <w:p w14:paraId="104617FE" w14:textId="77777777" w:rsidR="004F46E8" w:rsidRPr="0066221D" w:rsidRDefault="004F46E8" w:rsidP="004F46E8">
      <w:pPr>
        <w:pBdr>
          <w:top w:val="nil"/>
          <w:left w:val="nil"/>
          <w:bottom w:val="nil"/>
          <w:right w:val="nil"/>
          <w:between w:val="nil"/>
        </w:pBdr>
        <w:shd w:val="clear" w:color="auto" w:fill="FFFFFF" w:themeFill="background1"/>
        <w:spacing w:after="0" w:line="276" w:lineRule="auto"/>
        <w:jc w:val="both"/>
        <w:rPr>
          <w:rFonts w:ascii="Arial" w:hAnsi="Arial" w:cs="Arial"/>
        </w:rPr>
      </w:pPr>
    </w:p>
    <w:p w14:paraId="6C131801"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A inexequibilidade, na hipótese de que trata o caput, só será considerada após diligência do pregoeiro, que comprove:</w:t>
      </w:r>
    </w:p>
    <w:p w14:paraId="338CC910"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que o custo do licitante ultrapassa o valor da proposta; e</w:t>
      </w:r>
    </w:p>
    <w:p w14:paraId="3B0A3777" w14:textId="77777777" w:rsidR="004F46E8" w:rsidRPr="0066221D" w:rsidRDefault="004F46E8" w:rsidP="008925B2">
      <w:pPr>
        <w:numPr>
          <w:ilvl w:val="3"/>
          <w:numId w:val="23"/>
        </w:numPr>
        <w:pBdr>
          <w:top w:val="nil"/>
          <w:left w:val="nil"/>
          <w:bottom w:val="nil"/>
          <w:right w:val="nil"/>
          <w:between w:val="nil"/>
        </w:pBdr>
        <w:shd w:val="clear" w:color="auto" w:fill="FFFFFF" w:themeFill="background1"/>
        <w:spacing w:after="0" w:line="276" w:lineRule="auto"/>
        <w:ind w:left="0" w:firstLine="0"/>
        <w:jc w:val="both"/>
        <w:rPr>
          <w:rFonts w:ascii="Arial" w:eastAsia="Arial" w:hAnsi="Arial" w:cs="Arial"/>
        </w:rPr>
      </w:pPr>
      <w:r w:rsidRPr="0066221D">
        <w:rPr>
          <w:rFonts w:ascii="Arial" w:eastAsia="Arial" w:hAnsi="Arial" w:cs="Arial"/>
        </w:rPr>
        <w:t>inexistirem custos de oportunidade capazes de justificar o vulto da oferta.</w:t>
      </w:r>
    </w:p>
    <w:p w14:paraId="11FEA31B" w14:textId="77777777" w:rsidR="004F46E8" w:rsidRPr="0066221D" w:rsidRDefault="004F46E8" w:rsidP="008925B2">
      <w:pPr>
        <w:numPr>
          <w:ilvl w:val="2"/>
          <w:numId w:val="23"/>
        </w:numPr>
        <w:pBdr>
          <w:top w:val="nil"/>
          <w:left w:val="nil"/>
          <w:bottom w:val="nil"/>
          <w:right w:val="nil"/>
          <w:between w:val="nil"/>
        </w:pBdr>
        <w:shd w:val="clear" w:color="auto" w:fill="FFFFFF" w:themeFill="background1"/>
        <w:spacing w:after="0" w:line="276" w:lineRule="auto"/>
        <w:ind w:left="0" w:firstLine="0"/>
        <w:jc w:val="both"/>
        <w:rPr>
          <w:rFonts w:ascii="Arial" w:hAnsi="Arial" w:cs="Arial"/>
        </w:rPr>
      </w:pPr>
      <w:r w:rsidRPr="0066221D">
        <w:rPr>
          <w:rFonts w:ascii="Arial" w:eastAsia="Arial" w:hAnsi="Arial" w:cs="Arial"/>
        </w:rPr>
        <w:t>Será exigida garantia adicional do licitante vencedor cuja proposta for inferior a 85% (oitenta e cinco por cento) do valor orçado pela Administração, equivalente à diferença entre este último e o valor da proposta, sem prejuízo das demais garantias exigíveis de acordo com a Lei.</w:t>
      </w:r>
    </w:p>
    <w:p w14:paraId="70C3F23C"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Se houver indícios de inexequibilidade da proposta de preço, ou em caso da necessidade de esclarecimentos complementares, poderão ser efetuadas diligências, para que a empresa comprove a exequibilidade da proposta.</w:t>
      </w:r>
    </w:p>
    <w:p w14:paraId="2830E72D"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Caso o custo global estimado do objeto licitado tenha sido decomposto em seus respectivos custos unitários por meio de Planilha de Custos e Formação de Preços elaborada pela Administração, o licitante classificado em primeiro lugar será convocado para apresentar Planilha por ele elaborada, com os respectivos valores adequados ao valor final da sua proposta, sob pena de não aceitação da proposta.</w:t>
      </w:r>
    </w:p>
    <w:p w14:paraId="77217B17" w14:textId="77777777" w:rsidR="004F46E8" w:rsidRPr="0066221D" w:rsidRDefault="004F46E8" w:rsidP="008925B2">
      <w:pPr>
        <w:numPr>
          <w:ilvl w:val="1"/>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 xml:space="preserve">Erros no preenchimento da planilha não constituem motivo para a desclassificação da proposta. A planilha poderá́ ser ajustada pelo fornecedor, no prazo indicado pelo sistema, </w:t>
      </w:r>
      <w:r w:rsidRPr="0066221D">
        <w:rPr>
          <w:rFonts w:ascii="Arial" w:eastAsia="Arial" w:hAnsi="Arial" w:cs="Arial"/>
          <w:b/>
          <w:bCs/>
        </w:rPr>
        <w:t>desde que não haja majoração do preço</w:t>
      </w:r>
      <w:r w:rsidRPr="0066221D">
        <w:rPr>
          <w:rFonts w:ascii="Arial" w:eastAsia="Arial" w:hAnsi="Arial" w:cs="Arial"/>
        </w:rPr>
        <w:t>.</w:t>
      </w:r>
    </w:p>
    <w:p w14:paraId="5A7C2813"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O ajuste de que trata este dispositivo se limita a sanar erros ou falhas que não alterem a substância das propostas;</w:t>
      </w:r>
    </w:p>
    <w:p w14:paraId="681A5184" w14:textId="77777777" w:rsidR="004F46E8" w:rsidRPr="0066221D" w:rsidRDefault="004F46E8" w:rsidP="008925B2">
      <w:pPr>
        <w:numPr>
          <w:ilvl w:val="2"/>
          <w:numId w:val="23"/>
        </w:numPr>
        <w:pBdr>
          <w:top w:val="nil"/>
          <w:left w:val="nil"/>
          <w:bottom w:val="nil"/>
          <w:right w:val="nil"/>
          <w:between w:val="nil"/>
        </w:pBdr>
        <w:spacing w:after="0" w:line="276" w:lineRule="auto"/>
        <w:ind w:left="0" w:firstLine="0"/>
        <w:jc w:val="both"/>
        <w:rPr>
          <w:rFonts w:ascii="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54B63561"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 A análise da exequibilidade da proposta de preços deverá ser realizada com o auxílio da Planilha de Custos e Formação de Preços, a ser preenchida pelo licitante em relação à sua proposta final, conforme anexo deste Edital.</w:t>
      </w:r>
    </w:p>
    <w:p w14:paraId="6D2AB0D0"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A Planilha de Custos e Formação de Preços deverá ser encaminhada pelo licitante exclusivamente via sistema, no prazo de </w:t>
      </w:r>
      <w:r w:rsidRPr="0066221D">
        <w:rPr>
          <w:rFonts w:ascii="Arial" w:eastAsia="Arial" w:hAnsi="Arial" w:cs="Arial"/>
          <w:b/>
          <w:bCs/>
        </w:rPr>
        <w:t>até 02:00 horas</w:t>
      </w:r>
      <w:r w:rsidRPr="0066221D">
        <w:rPr>
          <w:rFonts w:ascii="Arial" w:eastAsia="Arial" w:hAnsi="Arial" w:cs="Arial"/>
        </w:rPr>
        <w:t>, contado da solicitação do pregoeiro, com os respectivos valores readequados ao lance vencedor, e será analisada pelo Pregoeiro no momento da aceitação do lance vencedor.</w:t>
      </w:r>
    </w:p>
    <w:p w14:paraId="19CE0EF4" w14:textId="77777777" w:rsidR="004F46E8" w:rsidRPr="0066221D"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lastRenderedPageBreak/>
        <w:t xml:space="preserve">A inexequibilidade dos valores referentes a itens isolados da Planilha de Custos e Formação de Preços não caracteriza motivo suficiente para a desclassificação da proposta, desde que não contrariem exigências legais. </w:t>
      </w:r>
    </w:p>
    <w:p w14:paraId="112075FE" w14:textId="77777777" w:rsidR="004F46E8" w:rsidRPr="0066221D" w:rsidRDefault="004F46E8" w:rsidP="004F46E8">
      <w:pPr>
        <w:spacing w:after="0" w:line="276" w:lineRule="auto"/>
        <w:jc w:val="both"/>
        <w:rPr>
          <w:rFonts w:ascii="Arial" w:hAnsi="Arial" w:cs="Arial"/>
        </w:rPr>
      </w:pPr>
    </w:p>
    <w:p w14:paraId="255B5277" w14:textId="77777777" w:rsidR="004F46E8" w:rsidRPr="00EF0119" w:rsidRDefault="004F46E8" w:rsidP="008925B2">
      <w:pPr>
        <w:numPr>
          <w:ilvl w:val="1"/>
          <w:numId w:val="23"/>
        </w:numPr>
        <w:spacing w:after="0" w:line="276" w:lineRule="auto"/>
        <w:ind w:left="0" w:firstLine="0"/>
        <w:jc w:val="both"/>
        <w:rPr>
          <w:rFonts w:ascii="Arial" w:hAnsi="Arial" w:cs="Arial"/>
        </w:rPr>
      </w:pPr>
      <w:r w:rsidRPr="0066221D">
        <w:rPr>
          <w:rFonts w:ascii="Arial" w:eastAsia="Arial" w:hAnsi="Arial" w:cs="Arial"/>
        </w:rPr>
        <w:t xml:space="preserve">Serão </w:t>
      </w:r>
      <w:r w:rsidRPr="00F20032">
        <w:rPr>
          <w:rFonts w:ascii="Arial" w:eastAsia="Arial" w:hAnsi="Arial" w:cs="Arial"/>
          <w:b/>
          <w:bCs/>
          <w:shd w:val="clear" w:color="auto" w:fill="B4C6E7" w:themeFill="accent1" w:themeFillTint="66"/>
        </w:rPr>
        <w:t>DESCLASSIFICADAS</w:t>
      </w:r>
      <w:r w:rsidRPr="00F20032">
        <w:rPr>
          <w:rFonts w:ascii="Arial" w:eastAsia="Arial" w:hAnsi="Arial" w:cs="Arial"/>
        </w:rPr>
        <w:t xml:space="preserve"> </w:t>
      </w:r>
      <w:r w:rsidRPr="0066221D">
        <w:rPr>
          <w:rFonts w:ascii="Arial" w:eastAsia="Arial" w:hAnsi="Arial" w:cs="Arial"/>
        </w:rPr>
        <w:t xml:space="preserve">as propostas mais bem classificadas, nos termos do art. 59, da Lei nº 14.133/2021, que: </w:t>
      </w:r>
    </w:p>
    <w:p w14:paraId="3B7753C1" w14:textId="77777777" w:rsidR="004F46E8" w:rsidRPr="0066221D" w:rsidRDefault="004F46E8" w:rsidP="004F46E8">
      <w:pPr>
        <w:spacing w:after="0" w:line="276" w:lineRule="auto"/>
        <w:jc w:val="both"/>
        <w:rPr>
          <w:rFonts w:ascii="Arial" w:hAnsi="Arial" w:cs="Arial"/>
        </w:rPr>
      </w:pPr>
    </w:p>
    <w:p w14:paraId="6BD4F99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8.16.1. contiverem vícios insanáveis;</w:t>
      </w:r>
    </w:p>
    <w:p w14:paraId="6478E874"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8.16.2</w:t>
      </w:r>
      <w:r w:rsidRPr="0066221D">
        <w:rPr>
          <w:rFonts w:ascii="Arial" w:eastAsia="Arial" w:hAnsi="Arial" w:cs="Arial"/>
        </w:rPr>
        <w:tab/>
        <w:t>não obedecerem às especificações técnicas pormenorizadas no edital;</w:t>
      </w:r>
    </w:p>
    <w:p w14:paraId="0D7AA40D"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8.16.3</w:t>
      </w:r>
      <w:r w:rsidRPr="0066221D">
        <w:rPr>
          <w:rFonts w:ascii="Arial" w:eastAsia="Arial" w:hAnsi="Arial" w:cs="Arial"/>
        </w:rPr>
        <w:tab/>
        <w:t>apresentarem desconformidade com quaisquer outras exigências do edital, desde que insanável.</w:t>
      </w:r>
    </w:p>
    <w:p w14:paraId="34F44E81"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8.16.4</w:t>
      </w:r>
      <w:r w:rsidRPr="0066221D">
        <w:rPr>
          <w:rFonts w:ascii="Arial" w:eastAsia="Arial" w:hAnsi="Arial" w:cs="Arial"/>
        </w:rPr>
        <w:tab/>
        <w:t xml:space="preserve">apresentarem preços inexequíveis ou permanecerem acima do orçamento estimado para a contratação; </w:t>
      </w:r>
    </w:p>
    <w:p w14:paraId="1B748528"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8.16.5</w:t>
      </w:r>
      <w:r w:rsidRPr="0066221D">
        <w:rPr>
          <w:rFonts w:ascii="Arial" w:eastAsia="Arial" w:hAnsi="Arial" w:cs="Arial"/>
        </w:rPr>
        <w:tab/>
        <w:t xml:space="preserve">não tiverem sua exequibilidade demonstrada, quando exigido pela Administração; </w:t>
      </w:r>
    </w:p>
    <w:p w14:paraId="6024FE49" w14:textId="77777777" w:rsidR="004F46E8" w:rsidRPr="0066221D" w:rsidRDefault="004F46E8" w:rsidP="004F46E8">
      <w:pPr>
        <w:spacing w:after="0" w:line="276" w:lineRule="auto"/>
        <w:jc w:val="both"/>
        <w:rPr>
          <w:rFonts w:ascii="Arial" w:eastAsia="Arial" w:hAnsi="Arial" w:cs="Arial"/>
        </w:rPr>
      </w:pPr>
      <w:r w:rsidRPr="0066221D">
        <w:rPr>
          <w:rFonts w:ascii="Arial" w:eastAsia="Arial" w:hAnsi="Arial" w:cs="Arial"/>
        </w:rPr>
        <w:t>8.16.6</w:t>
      </w:r>
      <w:r w:rsidRPr="0066221D">
        <w:rPr>
          <w:rFonts w:ascii="Arial" w:eastAsia="Arial" w:hAnsi="Arial" w:cs="Arial"/>
        </w:rPr>
        <w:tab/>
        <w:t xml:space="preserve">A Administração poderá realizar diligências para aferir a exequibilidade das propostas ou exigir dos licitantes que ela seja demonstrada, conforme disposto no item 8.16.5, nos termos do §2º, do artigo 59, da Lei nº 14.133/2021. </w:t>
      </w:r>
    </w:p>
    <w:p w14:paraId="063C1D8D"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Na hipótese de necessidade de suspensão da sessão pública para a realização de diligências, com vistas ao saneamento das propostas, a sessão pública somente poderá ser reiniciada mediante aviso prévio no sistema com, no mínimo, vinte e quatro horas de antecedência, e a ocorrência será registrada em ata.</w:t>
      </w:r>
    </w:p>
    <w:p w14:paraId="4B465455" w14:textId="77777777" w:rsidR="004F46E8" w:rsidRPr="0066221D" w:rsidRDefault="004F46E8" w:rsidP="008925B2">
      <w:pPr>
        <w:numPr>
          <w:ilvl w:val="1"/>
          <w:numId w:val="23"/>
        </w:numPr>
        <w:pBdr>
          <w:top w:val="nil"/>
          <w:left w:val="nil"/>
          <w:bottom w:val="nil"/>
          <w:right w:val="nil"/>
          <w:between w:val="nil"/>
        </w:pBdr>
        <w:spacing w:after="0" w:line="276" w:lineRule="auto"/>
        <w:ind w:left="0" w:right="-15" w:firstLine="0"/>
        <w:jc w:val="both"/>
        <w:rPr>
          <w:rFonts w:ascii="Arial" w:hAnsi="Arial" w:cs="Arial"/>
        </w:rPr>
      </w:pPr>
      <w:r w:rsidRPr="0066221D">
        <w:rPr>
          <w:rFonts w:ascii="Arial" w:eastAsia="Arial" w:hAnsi="Arial" w:cs="Arial"/>
        </w:rPr>
        <w:t xml:space="preserve">O Pregoeiro poderá convocar o licitante para enviar </w:t>
      </w:r>
      <w:r w:rsidRPr="00315439">
        <w:rPr>
          <w:rFonts w:ascii="Arial" w:eastAsia="Arial" w:hAnsi="Arial" w:cs="Arial"/>
          <w:b/>
          <w:bCs/>
        </w:rPr>
        <w:t>DOCUMENTO DIGITAL COMPLEMENTAR, POR MEIO DE FUNCIONALIDADE DISPONÍVEL NO SISTEMA, NO PRAZO DE ATÉ 02:00 HORAS</w:t>
      </w:r>
      <w:r w:rsidRPr="0066221D">
        <w:rPr>
          <w:rFonts w:ascii="Arial" w:eastAsia="Arial" w:hAnsi="Arial" w:cs="Arial"/>
        </w:rPr>
        <w:t>, sob pena de não aceitação da proposta.</w:t>
      </w:r>
    </w:p>
    <w:p w14:paraId="641E1DDD"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É facultado ao pregoeiro prorrogar o prazo estabelecido, a partir de solicitação fundamentada feita no chat pelo licitante, antes de findo o prazo</w:t>
      </w:r>
    </w:p>
    <w:p w14:paraId="726C9115" w14:textId="77777777" w:rsidR="004F46E8" w:rsidRPr="0066221D" w:rsidRDefault="004F46E8" w:rsidP="008925B2">
      <w:pPr>
        <w:numPr>
          <w:ilvl w:val="2"/>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Dentre os documentos passíveis de solicitação pelo Pregoeiro, destacam-se as planilhas de custo readequadas com o valor final ofertado.</w:t>
      </w:r>
    </w:p>
    <w:p w14:paraId="4A06BEC0"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Todos os dados informados pelo licitante em sua planilha deverão refletir com fidelidade os custos especificados e a margem de lucro pretendida.</w:t>
      </w:r>
    </w:p>
    <w:p w14:paraId="7FD0A9C8" w14:textId="77777777" w:rsidR="004F46E8" w:rsidRPr="0066221D" w:rsidRDefault="004F46E8" w:rsidP="008925B2">
      <w:pPr>
        <w:numPr>
          <w:ilvl w:val="1"/>
          <w:numId w:val="22"/>
        </w:numPr>
        <w:pBdr>
          <w:top w:val="nil"/>
          <w:left w:val="nil"/>
          <w:bottom w:val="nil"/>
          <w:right w:val="nil"/>
          <w:between w:val="nil"/>
        </w:pBdr>
        <w:spacing w:after="0" w:line="276" w:lineRule="auto"/>
        <w:ind w:left="0" w:right="-15" w:firstLine="0"/>
        <w:jc w:val="both"/>
        <w:rPr>
          <w:rFonts w:ascii="Arial" w:eastAsia="Arial" w:hAnsi="Arial" w:cs="Arial"/>
        </w:rPr>
      </w:pPr>
      <w:r w:rsidRPr="0066221D">
        <w:rPr>
          <w:rFonts w:ascii="Arial" w:eastAsia="Arial" w:hAnsi="Arial" w:cs="Arial"/>
        </w:rPr>
        <w:t xml:space="preserve"> O Pregoeiro analisará a compatibilidade dos preços unitários apresentados na Planilha de Custos e Formação de Preços com aqueles praticados no mercado em relação aos insumos </w:t>
      </w:r>
      <w:proofErr w:type="gramStart"/>
      <w:r w:rsidRPr="0066221D">
        <w:rPr>
          <w:rFonts w:ascii="Arial" w:eastAsia="Arial" w:hAnsi="Arial" w:cs="Arial"/>
        </w:rPr>
        <w:t>e também</w:t>
      </w:r>
      <w:proofErr w:type="gramEnd"/>
      <w:r w:rsidRPr="0066221D">
        <w:rPr>
          <w:rFonts w:ascii="Arial" w:eastAsia="Arial" w:hAnsi="Arial" w:cs="Arial"/>
        </w:rPr>
        <w:t xml:space="preserve"> quanto aos salários das categorias envolvidas na contratação.</w:t>
      </w:r>
    </w:p>
    <w:p w14:paraId="030E5C4A"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Erros no preenchimento da planilha não constituem motivo para a desclassificação da proposta. A planilha poderá́ ser ajustada pelo licitante, no prazo indicado pelo Pregoeiro, desde que não haja majoração do preço.</w:t>
      </w:r>
    </w:p>
    <w:p w14:paraId="58F73575"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O ajuste de que trata este dispositivo se limita a sanar erros ou falhas que não alterem a substância das propostas;</w:t>
      </w:r>
    </w:p>
    <w:p w14:paraId="1ECABAA6" w14:textId="77777777" w:rsidR="004F46E8" w:rsidRPr="0066221D" w:rsidRDefault="004F46E8" w:rsidP="008925B2">
      <w:pPr>
        <w:numPr>
          <w:ilvl w:val="2"/>
          <w:numId w:val="22"/>
        </w:numPr>
        <w:pBdr>
          <w:top w:val="nil"/>
          <w:left w:val="nil"/>
          <w:bottom w:val="nil"/>
          <w:right w:val="nil"/>
          <w:between w:val="nil"/>
        </w:pBdr>
        <w:tabs>
          <w:tab w:val="left" w:pos="851"/>
        </w:tabs>
        <w:spacing w:after="0" w:line="276" w:lineRule="auto"/>
        <w:ind w:left="0" w:right="-15" w:firstLine="0"/>
        <w:jc w:val="both"/>
        <w:rPr>
          <w:rFonts w:ascii="Arial" w:eastAsia="Arial" w:hAnsi="Arial" w:cs="Arial"/>
        </w:rPr>
      </w:pPr>
      <w:r w:rsidRPr="0066221D">
        <w:rPr>
          <w:rFonts w:ascii="Arial" w:eastAsia="Arial" w:hAnsi="Arial" w:cs="Arial"/>
        </w:rPr>
        <w:t>Considera-se erro no preenchimento da planilha passível de correção a indicação de recolhimento de impostos e contribuições na forma do Simples Nacional, quando não cabível esse regime.</w:t>
      </w:r>
    </w:p>
    <w:p w14:paraId="6267476C"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Para fins de análise da proposta quanto ao cumprimento das especificações do objeto, poderá ser colhida a manifestação escrita do setor requisitante do serviço ou da área especializada no objeto.</w:t>
      </w:r>
    </w:p>
    <w:p w14:paraId="2F2BE143"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Se a proposta ou lance vencedor for desclassificado, o Pregoeiro examinará a proposta ou lance subsequente, e, assim sucessivamente, na ordem de classificação.</w:t>
      </w:r>
    </w:p>
    <w:p w14:paraId="416D97D0"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t xml:space="preserve">Havendo necessidade, o Pregoeiro suspenderá a sessão, informando no “chat” a nova data e horário para a continuidade </w:t>
      </w:r>
      <w:proofErr w:type="gramStart"/>
      <w:r w:rsidRPr="0066221D">
        <w:rPr>
          <w:rFonts w:ascii="Arial" w:eastAsia="Arial" w:hAnsi="Arial" w:cs="Arial"/>
        </w:rPr>
        <w:t>da mesma</w:t>
      </w:r>
      <w:proofErr w:type="gramEnd"/>
      <w:r w:rsidRPr="0066221D">
        <w:rPr>
          <w:rFonts w:ascii="Arial" w:eastAsia="Arial" w:hAnsi="Arial" w:cs="Arial"/>
        </w:rPr>
        <w:t>.</w:t>
      </w:r>
    </w:p>
    <w:p w14:paraId="2465E38D" w14:textId="77777777" w:rsidR="004F46E8" w:rsidRPr="0066221D" w:rsidRDefault="004F46E8" w:rsidP="008925B2">
      <w:pPr>
        <w:numPr>
          <w:ilvl w:val="1"/>
          <w:numId w:val="22"/>
        </w:numPr>
        <w:pBdr>
          <w:top w:val="nil"/>
          <w:left w:val="nil"/>
          <w:bottom w:val="nil"/>
          <w:right w:val="nil"/>
          <w:between w:val="nil"/>
        </w:pBdr>
        <w:shd w:val="clear" w:color="auto" w:fill="FFFFFF"/>
        <w:spacing w:after="0" w:line="276" w:lineRule="auto"/>
        <w:ind w:left="0" w:firstLine="0"/>
        <w:jc w:val="both"/>
        <w:rPr>
          <w:rFonts w:ascii="Arial" w:eastAsia="Arial" w:hAnsi="Arial" w:cs="Arial"/>
        </w:rPr>
      </w:pPr>
      <w:r w:rsidRPr="0066221D">
        <w:rPr>
          <w:rFonts w:ascii="Arial" w:eastAsia="Arial" w:hAnsi="Arial" w:cs="Arial"/>
        </w:rPr>
        <w:lastRenderedPageBreak/>
        <w:t>Nos itens para a participação de microempresas e empresas de pequeno porte, sempre que a proposta não for aceita, e antes de o Pregoeiro passar à subsequente, haverá nova verificação, pelo sistema, da eventual ocorrência do empate ficto, previsto nos artigos 44 e 45 da LC nº 123, de 2006, seguindo-se a disciplina antes estabelecida, se for o caso.</w:t>
      </w:r>
    </w:p>
    <w:p w14:paraId="73D75BA8" w14:textId="77777777" w:rsidR="004F46E8" w:rsidRPr="0066221D" w:rsidRDefault="004F46E8" w:rsidP="004F46E8">
      <w:pPr>
        <w:pBdr>
          <w:top w:val="nil"/>
          <w:left w:val="nil"/>
          <w:bottom w:val="nil"/>
          <w:right w:val="nil"/>
          <w:between w:val="nil"/>
        </w:pBdr>
        <w:shd w:val="clear" w:color="auto" w:fill="FFFFFF"/>
        <w:spacing w:after="0" w:line="276" w:lineRule="auto"/>
        <w:jc w:val="both"/>
        <w:rPr>
          <w:rFonts w:ascii="Arial" w:eastAsia="Arial" w:hAnsi="Arial" w:cs="Arial"/>
        </w:rPr>
      </w:pPr>
    </w:p>
    <w:p w14:paraId="27E42828"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b/>
          <w:bCs/>
        </w:rPr>
      </w:pPr>
      <w:r w:rsidRPr="004F46E8">
        <w:rPr>
          <w:rFonts w:ascii="Arial" w:eastAsia="Arial" w:hAnsi="Arial" w:cs="Arial"/>
          <w:b/>
          <w:bCs/>
          <w:shd w:val="clear" w:color="auto" w:fill="B4C6E7" w:themeFill="accent1" w:themeFillTint="66"/>
        </w:rPr>
        <w:t>ENCERRADA A ANÁLISE QUANTO À ACEITAÇÃO DA PROPOSTA, A LICITANTE TERÁ O PRAZO DE 02 (DUAS) HORAS PARA O ENVIO DOS DOCUMENTOS DE HABILITAÇÃO E O PREGOEIRO A VERIFICARÁ, OBSERVADO O DISPOSTO NESTE EDITAL</w:t>
      </w:r>
      <w:r w:rsidRPr="004F46E8">
        <w:rPr>
          <w:rFonts w:ascii="Arial" w:eastAsia="Arial" w:hAnsi="Arial" w:cs="Arial"/>
          <w:b/>
          <w:bCs/>
        </w:rPr>
        <w:t>.</w:t>
      </w:r>
    </w:p>
    <w:p w14:paraId="74BD39AA" w14:textId="77777777" w:rsidR="004F46E8" w:rsidRDefault="004F46E8" w:rsidP="004F46E8">
      <w:pPr>
        <w:pStyle w:val="PargrafodaLista"/>
        <w:rPr>
          <w:rFonts w:ascii="Arial" w:eastAsia="Arial" w:hAnsi="Arial" w:cs="Arial"/>
          <w:b/>
          <w:bCs/>
        </w:rPr>
      </w:pPr>
    </w:p>
    <w:p w14:paraId="1A5A315C" w14:textId="77777777" w:rsidR="004F46E8" w:rsidRPr="0066221D"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Pr>
          <w:rFonts w:ascii="Arial" w:eastAsia="Arial" w:hAnsi="Arial" w:cs="Arial"/>
          <w:b/>
        </w:rPr>
        <w:t>RECURSOS ADMINISTRATIVOS ACERCA DA PROPOSTA DE PREÇO:</w:t>
      </w:r>
    </w:p>
    <w:p w14:paraId="112460FB" w14:textId="77777777" w:rsidR="004F46E8" w:rsidRPr="00B92E17" w:rsidRDefault="004F46E8" w:rsidP="004F46E8">
      <w:pPr>
        <w:keepNext/>
        <w:keepLines/>
        <w:pBdr>
          <w:top w:val="nil"/>
          <w:left w:val="nil"/>
          <w:bottom w:val="nil"/>
          <w:right w:val="nil"/>
          <w:between w:val="nil"/>
        </w:pBdr>
        <w:tabs>
          <w:tab w:val="left" w:pos="567"/>
        </w:tabs>
        <w:spacing w:after="0" w:line="276" w:lineRule="auto"/>
        <w:jc w:val="both"/>
        <w:rPr>
          <w:rFonts w:ascii="Arial" w:eastAsia="Arial" w:hAnsi="Arial" w:cs="Arial"/>
          <w:b/>
        </w:rPr>
      </w:pPr>
    </w:p>
    <w:p w14:paraId="3BA92665" w14:textId="1D3F861B"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 xml:space="preserve">Realizado o aceite da proposta da licitante </w:t>
      </w:r>
      <w:proofErr w:type="gramStart"/>
      <w:r w:rsidRPr="00B92E17">
        <w:rPr>
          <w:rFonts w:ascii="Arial" w:hAnsi="Arial" w:cs="Arial"/>
        </w:rPr>
        <w:t>melhor</w:t>
      </w:r>
      <w:proofErr w:type="gramEnd"/>
      <w:r w:rsidRPr="00B92E17">
        <w:rPr>
          <w:rFonts w:ascii="Arial" w:hAnsi="Arial" w:cs="Arial"/>
        </w:rPr>
        <w:t xml:space="preserve"> qualificada, será concedido o </w:t>
      </w:r>
      <w:r w:rsidRPr="00315439">
        <w:rPr>
          <w:rFonts w:ascii="Arial" w:hAnsi="Arial" w:cs="Arial"/>
          <w:b/>
          <w:bCs/>
        </w:rPr>
        <w:t xml:space="preserve">prazo de no máximo </w:t>
      </w:r>
      <w:r w:rsidR="00C625E4">
        <w:rPr>
          <w:rFonts w:ascii="Arial" w:hAnsi="Arial" w:cs="Arial"/>
          <w:b/>
          <w:bCs/>
        </w:rPr>
        <w:t>30 (trinta) minutos</w:t>
      </w:r>
      <w:r w:rsidRPr="00B92E17">
        <w:rPr>
          <w:rFonts w:ascii="Arial" w:hAnsi="Arial" w:cs="Arial"/>
        </w:rPr>
        <w:t>, para que qualquer licitante manifeste a intenção de recorrer acerca das propostas de preço apresentadas, em campo próprio do sistema.</w:t>
      </w:r>
    </w:p>
    <w:p w14:paraId="2E00DB8C"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A falta de manifestação do licitante quanto à intenção de recorrer importará a decadência desse direito.</w:t>
      </w:r>
    </w:p>
    <w:p w14:paraId="71F34B1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Havendo quem se manifeste, caberá ao PREGOEIRO verificar a tempestividade.</w:t>
      </w:r>
    </w:p>
    <w:p w14:paraId="1D95C61F" w14:textId="77777777" w:rsidR="004F46E8" w:rsidRPr="00B92E17" w:rsidRDefault="004F46E8" w:rsidP="004F46E8">
      <w:pPr>
        <w:pStyle w:val="PargrafodaLista"/>
        <w:rPr>
          <w:rFonts w:ascii="Arial" w:hAnsi="Arial" w:cs="Arial"/>
        </w:rPr>
      </w:pPr>
    </w:p>
    <w:p w14:paraId="15DE4F6F" w14:textId="77777777" w:rsidR="004F46E8" w:rsidRPr="00B92E17"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recorrente terá,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0B7E9B97" w14:textId="77777777" w:rsidR="004F46E8" w:rsidRDefault="004F46E8" w:rsidP="008925B2">
      <w:pPr>
        <w:pStyle w:val="PargrafodaLista"/>
        <w:numPr>
          <w:ilvl w:val="1"/>
          <w:numId w:val="36"/>
        </w:numPr>
        <w:pBdr>
          <w:top w:val="nil"/>
          <w:left w:val="nil"/>
          <w:bottom w:val="nil"/>
          <w:right w:val="nil"/>
          <w:between w:val="nil"/>
        </w:pBdr>
        <w:spacing w:after="0" w:line="276" w:lineRule="auto"/>
        <w:ind w:left="0" w:firstLine="0"/>
        <w:jc w:val="both"/>
        <w:rPr>
          <w:rFonts w:ascii="Arial" w:hAnsi="Arial" w:cs="Arial"/>
        </w:rPr>
      </w:pPr>
      <w:r w:rsidRPr="00B92E17">
        <w:rPr>
          <w:rFonts w:ascii="Arial" w:hAnsi="Arial" w:cs="Arial"/>
        </w:rPr>
        <w:t>O acolhimento do recurso invalida tão somente os atos insuscetíveis de aproveitamento.</w:t>
      </w:r>
    </w:p>
    <w:p w14:paraId="6BF36D83" w14:textId="2DD41629" w:rsidR="004F46E8" w:rsidRDefault="004F46E8" w:rsidP="004F46E8">
      <w:pPr>
        <w:pBdr>
          <w:top w:val="nil"/>
          <w:left w:val="nil"/>
          <w:bottom w:val="nil"/>
          <w:right w:val="nil"/>
          <w:between w:val="nil"/>
        </w:pBdr>
        <w:spacing w:after="0" w:line="276" w:lineRule="auto"/>
        <w:jc w:val="both"/>
        <w:rPr>
          <w:rFonts w:ascii="Arial" w:hAnsi="Arial" w:cs="Arial"/>
        </w:rPr>
      </w:pPr>
      <w:r>
        <w:rPr>
          <w:rFonts w:ascii="Arial" w:hAnsi="Arial" w:cs="Arial"/>
        </w:rPr>
        <w:t xml:space="preserve">9.6 </w:t>
      </w:r>
      <w:r w:rsidRPr="00B92E17">
        <w:rPr>
          <w:rFonts w:ascii="Arial" w:hAnsi="Arial" w:cs="Arial"/>
        </w:rPr>
        <w:t>Os autos do processo permanecerão com vista franqueada aos interessados, no endereço constante neste Edital</w:t>
      </w:r>
      <w:r>
        <w:rPr>
          <w:rFonts w:ascii="Arial" w:hAnsi="Arial" w:cs="Arial"/>
        </w:rPr>
        <w:t>.</w:t>
      </w:r>
    </w:p>
    <w:p w14:paraId="395BEE70" w14:textId="77777777" w:rsidR="004F46E8" w:rsidRPr="004F46E8" w:rsidRDefault="004F46E8" w:rsidP="004F46E8">
      <w:pPr>
        <w:pBdr>
          <w:top w:val="nil"/>
          <w:left w:val="nil"/>
          <w:bottom w:val="nil"/>
          <w:right w:val="nil"/>
          <w:between w:val="nil"/>
        </w:pBdr>
        <w:spacing w:after="0" w:line="276" w:lineRule="auto"/>
        <w:jc w:val="both"/>
        <w:rPr>
          <w:rFonts w:ascii="Arial" w:eastAsia="Arial" w:hAnsi="Arial" w:cs="Arial"/>
          <w:b/>
          <w:bCs/>
        </w:rPr>
      </w:pPr>
    </w:p>
    <w:p w14:paraId="6872B392" w14:textId="0260DED0" w:rsidR="00AD7F60" w:rsidRDefault="00AD7F60"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color w:val="000000"/>
        </w:rPr>
      </w:pPr>
      <w:r w:rsidRPr="00DE7666">
        <w:rPr>
          <w:rFonts w:ascii="Arial" w:eastAsia="Arial" w:hAnsi="Arial" w:cs="Arial"/>
          <w:b/>
          <w:color w:val="000000"/>
        </w:rPr>
        <w:t xml:space="preserve">FASE DE HABILITAÇÃO </w:t>
      </w:r>
    </w:p>
    <w:p w14:paraId="1E7F84FE" w14:textId="77777777" w:rsidR="00DE7666" w:rsidRPr="00DE7666" w:rsidRDefault="00DE7666" w:rsidP="00DE7666">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rPr>
      </w:pPr>
    </w:p>
    <w:p w14:paraId="135FCF4B" w14:textId="07A6CB0D" w:rsidR="00AD7F60" w:rsidRDefault="004F46E8" w:rsidP="004F46E8">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r>
        <w:rPr>
          <w:rFonts w:ascii="Arial" w:eastAsia="Arial" w:hAnsi="Arial" w:cs="Arial"/>
          <w:color w:val="000000"/>
        </w:rPr>
        <w:t xml:space="preserve">10.1 </w:t>
      </w:r>
      <w:r w:rsidR="00AD7F60" w:rsidRPr="00DE7666">
        <w:rPr>
          <w:rFonts w:ascii="Arial" w:eastAsia="Arial" w:hAnsi="Arial" w:cs="Arial"/>
          <w:color w:val="000000"/>
        </w:rPr>
        <w:t xml:space="preserve">Os documentos previstos no Termo de Referência, necessários e suficientes para demonstrar a capacidade do licitante de realizar o objeto da licitação, serão exigidos para fins de habilitação, nos termos dos </w:t>
      </w:r>
      <w:hyperlink r:id="rId24" w:anchor="art62">
        <w:proofErr w:type="spellStart"/>
        <w:r w:rsidR="00AD7F60" w:rsidRPr="00DE7666">
          <w:rPr>
            <w:rFonts w:ascii="Arial" w:eastAsia="Arial" w:hAnsi="Arial" w:cs="Arial"/>
            <w:color w:val="000000"/>
          </w:rPr>
          <w:t>arts</w:t>
        </w:r>
        <w:proofErr w:type="spellEnd"/>
        <w:r w:rsidR="00AD7F60" w:rsidRPr="00DE7666">
          <w:rPr>
            <w:rFonts w:ascii="Arial" w:eastAsia="Arial" w:hAnsi="Arial" w:cs="Arial"/>
            <w:color w:val="000000"/>
          </w:rPr>
          <w:t>. 62 a 70 da Lei nº 14.133, de 2021</w:t>
        </w:r>
      </w:hyperlink>
      <w:r w:rsidR="00AD7F60" w:rsidRPr="00DE7666">
        <w:rPr>
          <w:rFonts w:ascii="Arial" w:eastAsia="Arial" w:hAnsi="Arial" w:cs="Arial"/>
          <w:color w:val="000000"/>
        </w:rPr>
        <w:t>.</w:t>
      </w:r>
    </w:p>
    <w:p w14:paraId="054E4F32" w14:textId="77777777" w:rsidR="00DE7666" w:rsidRPr="00DE7666" w:rsidRDefault="00DE7666" w:rsidP="00DE7666">
      <w:pPr>
        <w:pStyle w:val="PargrafodaLista"/>
        <w:keepNext/>
        <w:keepLines/>
        <w:pBdr>
          <w:top w:val="nil"/>
          <w:left w:val="nil"/>
          <w:bottom w:val="nil"/>
          <w:right w:val="nil"/>
          <w:between w:val="nil"/>
        </w:pBdr>
        <w:tabs>
          <w:tab w:val="left" w:pos="567"/>
        </w:tabs>
        <w:spacing w:after="0" w:line="276" w:lineRule="auto"/>
        <w:ind w:left="0"/>
        <w:jc w:val="both"/>
        <w:rPr>
          <w:rFonts w:ascii="Arial" w:eastAsia="Arial" w:hAnsi="Arial" w:cs="Arial"/>
          <w:color w:val="000000"/>
        </w:rPr>
      </w:pPr>
    </w:p>
    <w:p w14:paraId="5DA02F42" w14:textId="41E22813" w:rsidR="00AD7F60" w:rsidRPr="004F46E8" w:rsidRDefault="00AD7F60" w:rsidP="008925B2">
      <w:pPr>
        <w:pStyle w:val="PargrafodaLista"/>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Constatada a existência de sanção, após consulta prevista conforme o disposto no item 8.1, o Pregoeiro reputará o licitante inabilitado, por falta de condição de contratação.</w:t>
      </w:r>
    </w:p>
    <w:p w14:paraId="2DB90D83" w14:textId="77777777" w:rsidR="00761888" w:rsidRDefault="00761888" w:rsidP="00761888">
      <w:pPr>
        <w:pBdr>
          <w:top w:val="nil"/>
          <w:left w:val="nil"/>
          <w:bottom w:val="nil"/>
          <w:right w:val="nil"/>
          <w:between w:val="nil"/>
        </w:pBdr>
        <w:spacing w:after="0" w:line="276" w:lineRule="auto"/>
        <w:jc w:val="both"/>
        <w:rPr>
          <w:rFonts w:ascii="Arial" w:eastAsia="Arial" w:hAnsi="Arial" w:cs="Arial"/>
          <w:color w:val="000000"/>
        </w:rPr>
      </w:pPr>
    </w:p>
    <w:p w14:paraId="6541EDF6" w14:textId="7211B000" w:rsidR="00AD7F60" w:rsidRPr="004F46E8" w:rsidRDefault="00AD7F60" w:rsidP="008925B2">
      <w:pPr>
        <w:pStyle w:val="PargrafodaLista"/>
        <w:numPr>
          <w:ilvl w:val="2"/>
          <w:numId w:val="37"/>
        </w:numPr>
        <w:pBdr>
          <w:top w:val="nil"/>
          <w:left w:val="nil"/>
          <w:bottom w:val="nil"/>
          <w:right w:val="nil"/>
          <w:between w:val="nil"/>
        </w:pBdr>
        <w:spacing w:after="0" w:line="276" w:lineRule="auto"/>
        <w:jc w:val="both"/>
        <w:rPr>
          <w:rFonts w:ascii="Arial" w:eastAsia="Arial" w:hAnsi="Arial" w:cs="Arial"/>
          <w:color w:val="000000"/>
        </w:rPr>
      </w:pPr>
      <w:r w:rsidRPr="004F46E8">
        <w:rPr>
          <w:rFonts w:ascii="Arial" w:eastAsia="Arial" w:hAnsi="Arial" w:cs="Arial"/>
          <w:color w:val="000000"/>
        </w:rPr>
        <w:t xml:space="preserve">No caso de inabilitação, haverá nova verificação, pelo sistema, da eventual ocorrência do empate ficto, previsto nos </w:t>
      </w:r>
      <w:proofErr w:type="spellStart"/>
      <w:r w:rsidRPr="004F46E8">
        <w:rPr>
          <w:rFonts w:ascii="Arial" w:eastAsia="Arial" w:hAnsi="Arial" w:cs="Arial"/>
          <w:color w:val="000000"/>
        </w:rPr>
        <w:t>arts</w:t>
      </w:r>
      <w:proofErr w:type="spellEnd"/>
      <w:r w:rsidRPr="004F46E8">
        <w:rPr>
          <w:rFonts w:ascii="Arial" w:eastAsia="Arial" w:hAnsi="Arial" w:cs="Arial"/>
          <w:color w:val="000000"/>
        </w:rPr>
        <w:t>. 44 e 45 da Lei Complementar nº 123, de 2006, seguindo-se a disciplina antes estabelecida para aceitação da proposta subsequente.</w:t>
      </w:r>
    </w:p>
    <w:p w14:paraId="02BF95A5" w14:textId="77777777" w:rsidR="00DE7666" w:rsidRPr="00E0162A" w:rsidRDefault="00DE7666" w:rsidP="00DE7666">
      <w:pPr>
        <w:pBdr>
          <w:top w:val="nil"/>
          <w:left w:val="nil"/>
          <w:bottom w:val="nil"/>
          <w:right w:val="nil"/>
          <w:between w:val="nil"/>
        </w:pBdr>
        <w:spacing w:after="0" w:line="276" w:lineRule="auto"/>
        <w:jc w:val="both"/>
        <w:rPr>
          <w:rFonts w:ascii="Arial" w:eastAsia="Arial" w:hAnsi="Arial" w:cs="Arial"/>
          <w:color w:val="000000"/>
        </w:rPr>
      </w:pPr>
    </w:p>
    <w:p w14:paraId="2D52E14B" w14:textId="12646630" w:rsidR="00AD7F60" w:rsidRPr="00E0162A" w:rsidRDefault="00AD7F60" w:rsidP="008925B2">
      <w:pPr>
        <w:pStyle w:val="PargrafodaLista"/>
        <w:numPr>
          <w:ilvl w:val="1"/>
          <w:numId w:val="37"/>
        </w:numPr>
        <w:pBdr>
          <w:top w:val="nil"/>
          <w:left w:val="nil"/>
          <w:bottom w:val="nil"/>
          <w:right w:val="nil"/>
          <w:between w:val="nil"/>
        </w:pBdr>
        <w:tabs>
          <w:tab w:val="left" w:pos="426"/>
        </w:tabs>
        <w:spacing w:after="0" w:line="276" w:lineRule="auto"/>
        <w:ind w:left="0" w:firstLine="0"/>
        <w:jc w:val="both"/>
        <w:rPr>
          <w:rFonts w:ascii="Arial" w:eastAsia="Arial" w:hAnsi="Arial" w:cs="Arial"/>
          <w:color w:val="000000"/>
        </w:rPr>
      </w:pPr>
      <w:r w:rsidRPr="00761888">
        <w:rPr>
          <w:rFonts w:ascii="Arial" w:eastAsia="Arial" w:hAnsi="Arial" w:cs="Arial"/>
          <w:b/>
          <w:bCs/>
          <w:color w:val="000000"/>
        </w:rPr>
        <w:t>Caso atendidas as condições de participação, a habilitação dos licitantes será verificada por meio do</w:t>
      </w:r>
      <w:r w:rsidR="00761888" w:rsidRPr="00761888">
        <w:rPr>
          <w:rFonts w:ascii="Arial" w:eastAsia="Arial" w:hAnsi="Arial" w:cs="Arial"/>
          <w:b/>
          <w:bCs/>
          <w:color w:val="000000"/>
        </w:rPr>
        <w:t xml:space="preserve"> </w:t>
      </w:r>
      <w:r w:rsidR="00066575">
        <w:rPr>
          <w:rFonts w:ascii="Arial" w:eastAsia="Arial" w:hAnsi="Arial" w:cs="Arial"/>
          <w:b/>
          <w:bCs/>
          <w:color w:val="000000"/>
        </w:rPr>
        <w:t>https://www.licitanet.com.br/</w:t>
      </w:r>
      <w:r w:rsidR="00761888" w:rsidRPr="00761888">
        <w:rPr>
          <w:rFonts w:ascii="Arial" w:eastAsia="Arial" w:hAnsi="Arial" w:cs="Arial"/>
          <w:b/>
          <w:bCs/>
          <w:color w:val="000000"/>
        </w:rPr>
        <w:t>/</w:t>
      </w:r>
      <w:r w:rsidRPr="00761888">
        <w:rPr>
          <w:rFonts w:ascii="Arial" w:eastAsia="Arial" w:hAnsi="Arial" w:cs="Arial"/>
          <w:b/>
          <w:bCs/>
          <w:color w:val="000000"/>
        </w:rPr>
        <w:t>, nos documentos por ele abrangidos, em relação à habilitação jurídica, à regularidade fiscal, à qualificação econômico-financeira e habilitação técnica</w:t>
      </w:r>
      <w:r w:rsidRPr="00E0162A">
        <w:rPr>
          <w:rFonts w:ascii="Arial" w:eastAsia="Arial" w:hAnsi="Arial" w:cs="Arial"/>
          <w:color w:val="000000"/>
        </w:rPr>
        <w:t>.</w:t>
      </w:r>
      <w:bookmarkStart w:id="9" w:name="_heading=h.44sinio" w:colFirst="0" w:colLast="0"/>
      <w:bookmarkEnd w:id="9"/>
    </w:p>
    <w:p w14:paraId="5F99B570" w14:textId="77777777" w:rsidR="00AD7F60" w:rsidRPr="00E0162A" w:rsidRDefault="00AD7F60" w:rsidP="008925B2">
      <w:pPr>
        <w:widowControl w:val="0"/>
        <w:numPr>
          <w:ilvl w:val="1"/>
          <w:numId w:val="37"/>
        </w:numPr>
        <w:pBdr>
          <w:top w:val="nil"/>
          <w:left w:val="nil"/>
          <w:bottom w:val="nil"/>
          <w:right w:val="nil"/>
          <w:between w:val="nil"/>
        </w:pBdr>
        <w:tabs>
          <w:tab w:val="left" w:pos="567"/>
          <w:tab w:val="left" w:pos="1469"/>
        </w:tabs>
        <w:autoSpaceDE w:val="0"/>
        <w:autoSpaceDN w:val="0"/>
        <w:spacing w:after="0" w:line="276" w:lineRule="auto"/>
        <w:ind w:left="0" w:firstLine="0"/>
        <w:jc w:val="both"/>
        <w:rPr>
          <w:rFonts w:ascii="Arial" w:hAnsi="Arial" w:cs="Arial"/>
        </w:rPr>
      </w:pPr>
      <w:r w:rsidRPr="00E0162A">
        <w:rPr>
          <w:rFonts w:ascii="Arial" w:hAnsi="Arial" w:cs="Arial"/>
        </w:rPr>
        <w:t xml:space="preserve">Encerrado o prazo para envio da documentação de que trata o item 8.17, poderá ser admitida, mediante decisão fundamentada do Pregoeiro, a apresentação de novos </w:t>
      </w:r>
      <w:r w:rsidRPr="00E0162A">
        <w:rPr>
          <w:rFonts w:ascii="Arial" w:hAnsi="Arial" w:cs="Arial"/>
        </w:rPr>
        <w:lastRenderedPageBreak/>
        <w:t>documentos de habilitação para:</w:t>
      </w:r>
    </w:p>
    <w:p w14:paraId="26D2768F" w14:textId="45D82A10"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A</w:t>
      </w:r>
      <w:r w:rsidR="00AD7F60" w:rsidRPr="00E0162A">
        <w:rPr>
          <w:rFonts w:ascii="Arial" w:hAnsi="Arial" w:cs="Arial"/>
        </w:rPr>
        <w:t xml:space="preserve"> aferição das condições de habilitação da licitante decorrentes de fatos existentes à época da abertura do certame;</w:t>
      </w:r>
    </w:p>
    <w:p w14:paraId="731B22DD" w14:textId="77996BC4"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tualização de documentos cuja validade tenha expirado após a data de recebimento das propostas;</w:t>
      </w:r>
    </w:p>
    <w:p w14:paraId="73156D18" w14:textId="44486AF1"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A</w:t>
      </w:r>
      <w:r w:rsidR="00AD7F60" w:rsidRPr="00E0162A">
        <w:rPr>
          <w:rFonts w:ascii="Arial" w:hAnsi="Arial" w:cs="Arial"/>
        </w:rPr>
        <w:t xml:space="preserve"> apresentação de documentos de cunho declaratório emitidos unilateralmente pela </w:t>
      </w:r>
      <w:r w:rsidR="00AD7F60" w:rsidRPr="00E0162A">
        <w:rPr>
          <w:rFonts w:ascii="Arial" w:hAnsi="Arial" w:cs="Arial"/>
          <w:spacing w:val="-2"/>
        </w:rPr>
        <w:t>licitante</w:t>
      </w:r>
      <w:r w:rsidR="00AD7F60" w:rsidRPr="00E0162A">
        <w:rPr>
          <w:rFonts w:ascii="Arial" w:hAnsi="Arial" w:cs="Arial"/>
        </w:rPr>
        <w:t>;</w:t>
      </w:r>
    </w:p>
    <w:p w14:paraId="180738D1" w14:textId="293B7A37" w:rsidR="00AD7F60" w:rsidRPr="00E0162A" w:rsidRDefault="00DE7666" w:rsidP="008925B2">
      <w:pPr>
        <w:pStyle w:val="PargrafodaLista"/>
        <w:numPr>
          <w:ilvl w:val="2"/>
          <w:numId w:val="37"/>
        </w:numPr>
        <w:pBdr>
          <w:top w:val="nil"/>
          <w:left w:val="nil"/>
          <w:bottom w:val="nil"/>
          <w:right w:val="nil"/>
          <w:between w:val="nil"/>
        </w:pBdr>
        <w:shd w:val="clear" w:color="auto" w:fill="FFFFFF"/>
        <w:tabs>
          <w:tab w:val="left" w:pos="567"/>
        </w:tabs>
        <w:spacing w:after="0" w:line="276" w:lineRule="auto"/>
        <w:ind w:left="0" w:firstLine="0"/>
        <w:jc w:val="both"/>
        <w:rPr>
          <w:rFonts w:ascii="Arial" w:eastAsia="Arial" w:hAnsi="Arial" w:cs="Arial"/>
          <w:color w:val="000000"/>
        </w:rPr>
      </w:pPr>
      <w:r>
        <w:rPr>
          <w:rFonts w:ascii="Arial" w:hAnsi="Arial" w:cs="Arial"/>
        </w:rPr>
        <w:t xml:space="preserve"> </w:t>
      </w:r>
      <w:r w:rsidR="00AD7F60" w:rsidRPr="00E0162A">
        <w:rPr>
          <w:rFonts w:ascii="Arial" w:hAnsi="Arial" w:cs="Arial"/>
        </w:rPr>
        <w:t xml:space="preserve">A apresentação de documentos complementares ou substitutivos </w:t>
      </w:r>
      <w:r w:rsidR="00AD7F60" w:rsidRPr="00DE7666">
        <w:rPr>
          <w:rFonts w:ascii="Arial" w:hAnsi="Arial" w:cs="Arial"/>
          <w:b/>
          <w:bCs/>
        </w:rPr>
        <w:t>será realizada no prazo de 30 (trinta) minutos</w:t>
      </w:r>
      <w:r w:rsidR="00AD7F60" w:rsidRPr="00E0162A">
        <w:rPr>
          <w:rFonts w:ascii="Arial" w:hAnsi="Arial" w:cs="Arial"/>
        </w:rPr>
        <w:t>, findo</w:t>
      </w:r>
      <w:r w:rsidR="00AD7F60" w:rsidRPr="00E0162A">
        <w:rPr>
          <w:rFonts w:ascii="Arial" w:hAnsi="Arial" w:cs="Arial"/>
          <w:spacing w:val="-1"/>
        </w:rPr>
        <w:t xml:space="preserve"> </w:t>
      </w:r>
      <w:r w:rsidR="00AD7F60" w:rsidRPr="00E0162A">
        <w:rPr>
          <w:rFonts w:ascii="Arial" w:hAnsi="Arial" w:cs="Arial"/>
        </w:rPr>
        <w:t>o prazo assinalado sem o envio da</w:t>
      </w:r>
      <w:r w:rsidR="00AD7F60" w:rsidRPr="00E0162A">
        <w:rPr>
          <w:rFonts w:ascii="Arial" w:hAnsi="Arial" w:cs="Arial"/>
          <w:spacing w:val="-1"/>
        </w:rPr>
        <w:t xml:space="preserve"> </w:t>
      </w:r>
      <w:r w:rsidR="00AD7F60" w:rsidRPr="00E0162A">
        <w:rPr>
          <w:rFonts w:ascii="Arial" w:hAnsi="Arial" w:cs="Arial"/>
        </w:rPr>
        <w:t>nova documentação, restará preclusa essa oportunidade conferida ao licitante, implicando sua inabilitação</w:t>
      </w:r>
      <w:r w:rsidR="00AD7F60" w:rsidRPr="00E0162A">
        <w:rPr>
          <w:rFonts w:ascii="Arial" w:eastAsia="Arial" w:hAnsi="Arial" w:cs="Arial"/>
          <w:color w:val="000000"/>
        </w:rPr>
        <w:t>.</w:t>
      </w:r>
    </w:p>
    <w:p w14:paraId="681B7095"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Somente haverá a necessidade de comprovação do preenchimento de requisitos mediante apresentação dos documentos originais, quando houver dúvida em relação à integridade do documento digital.</w:t>
      </w:r>
    </w:p>
    <w:p w14:paraId="7FBAE8FB"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Não serão aceitos documentos de habilitação com indicação de CNPJ/CPF diferentes, salvo aqueles legalmente permitidos.</w:t>
      </w:r>
    </w:p>
    <w:p w14:paraId="4088D1C1" w14:textId="77777777" w:rsidR="00AD7F60" w:rsidRPr="00E0162A" w:rsidRDefault="00AD7F60" w:rsidP="008925B2">
      <w:pPr>
        <w:numPr>
          <w:ilvl w:val="1"/>
          <w:numId w:val="37"/>
        </w:numPr>
        <w:spacing w:after="0" w:line="276" w:lineRule="auto"/>
        <w:ind w:left="0" w:firstLine="0"/>
        <w:jc w:val="both"/>
        <w:rPr>
          <w:rFonts w:ascii="Arial" w:eastAsia="Arial" w:hAnsi="Arial" w:cs="Arial"/>
        </w:rPr>
      </w:pPr>
      <w:r w:rsidRPr="00E0162A">
        <w:rPr>
          <w:rFonts w:ascii="Arial" w:eastAsia="Arial" w:hAnsi="Arial" w:cs="Arial"/>
        </w:rPr>
        <w:t>Se o licitante for a matriz, todos os documentos deverão estar em nome da matriz, e se o licitante for a filial, todos os documentos deverão estar em nome da filial, exceto aqueles documentos que, pela própria natureza, comprovadamente, forem emitidos somente em nome da matriz.</w:t>
      </w:r>
    </w:p>
    <w:p w14:paraId="5BE3BA98" w14:textId="77777777" w:rsidR="00AD7F60" w:rsidRDefault="00AD7F60" w:rsidP="008925B2">
      <w:pPr>
        <w:numPr>
          <w:ilvl w:val="2"/>
          <w:numId w:val="37"/>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Serão aceitos registros de CNPJ de licitante matriz e filial com diferenças de números de documentos pertinentes ao CND e ao CRF/FGTS, quando for comprovada a centralização do recolhimento dessas contribuições.</w:t>
      </w:r>
    </w:p>
    <w:p w14:paraId="49FB0DEA" w14:textId="77777777" w:rsidR="00761888" w:rsidRPr="00E0162A" w:rsidRDefault="00761888" w:rsidP="00761888">
      <w:pPr>
        <w:spacing w:after="0" w:line="276" w:lineRule="auto"/>
        <w:jc w:val="both"/>
        <w:rPr>
          <w:rFonts w:ascii="Arial" w:eastAsia="Arial" w:hAnsi="Arial" w:cs="Arial"/>
          <w:color w:val="000000"/>
        </w:rPr>
      </w:pPr>
    </w:p>
    <w:p w14:paraId="4A7A3F1F" w14:textId="3F22E666" w:rsidR="00AD7F60" w:rsidRPr="00DE7666" w:rsidRDefault="00DE7666"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DE7666">
        <w:rPr>
          <w:rFonts w:ascii="Arial" w:eastAsia="Arial" w:hAnsi="Arial" w:cs="Arial"/>
          <w:b/>
          <w:color w:val="000000"/>
          <w:shd w:val="clear" w:color="auto" w:fill="FFD966" w:themeFill="accent4" w:themeFillTint="99"/>
        </w:rPr>
        <w:t>HABILITAÇÃO JURÍDICA</w:t>
      </w:r>
      <w:r w:rsidR="00AD7F60" w:rsidRPr="00E0162A">
        <w:rPr>
          <w:rFonts w:ascii="Arial" w:eastAsia="Arial" w:hAnsi="Arial" w:cs="Arial"/>
          <w:b/>
          <w:color w:val="000000"/>
        </w:rPr>
        <w:t xml:space="preserve">: </w:t>
      </w:r>
    </w:p>
    <w:p w14:paraId="60C83D2F"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ED4634D"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empresário individual, inscrição no Registro Público de Empresas Mercantis, a cargo da Junta Comercial da respectiva sede;</w:t>
      </w:r>
    </w:p>
    <w:p w14:paraId="44F24F0C" w14:textId="77777777" w:rsidR="00AD7F60" w:rsidRPr="00E0162A" w:rsidRDefault="00AD7F60" w:rsidP="008925B2">
      <w:pPr>
        <w:numPr>
          <w:ilvl w:val="2"/>
          <w:numId w:val="37"/>
        </w:numPr>
        <w:tabs>
          <w:tab w:val="left" w:pos="0"/>
        </w:tabs>
        <w:spacing w:after="0" w:line="276" w:lineRule="auto"/>
        <w:ind w:left="0" w:firstLine="0"/>
        <w:jc w:val="both"/>
        <w:rPr>
          <w:rFonts w:ascii="Arial" w:eastAsia="Arial" w:hAnsi="Arial" w:cs="Arial"/>
        </w:rPr>
      </w:pPr>
      <w:r w:rsidRPr="00E0162A">
        <w:rPr>
          <w:rFonts w:ascii="Arial" w:eastAsia="Arial" w:hAnsi="Arial" w:cs="Arial"/>
        </w:rPr>
        <w:t>No caso de sociedade empresária ou Sociedade Limitada Unipessoal (SLU): ato constitutivo, estatuto ou contrato social em vigor, devidamente registrado na Junta Comercial da respectiva sede, acompanhado de documento comprobatório de seus administradores;</w:t>
      </w:r>
    </w:p>
    <w:p w14:paraId="1ECF638A"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Inscrição no Registro Público de Empresas Mercantis onde opera, com averbação no Registro onde tem sede a matriz, no caso de ser o participante sucursal, filial ou agência;</w:t>
      </w:r>
    </w:p>
    <w:p w14:paraId="152A795B"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color w:val="000000"/>
        </w:rPr>
        <w:t>No caso de sociedade simples: inscrição do ato constitutivo no Registro Civil das Pessoas Jurídicas do local de sua sede, acompanhada de prova da indicação dos seus administradores;</w:t>
      </w:r>
    </w:p>
    <w:p w14:paraId="197E51D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Decreto de autorização, em se tratando de sociedade empresária estrangeira em funcionamento no País;</w:t>
      </w:r>
    </w:p>
    <w:p w14:paraId="1E160D95"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exercício de </w:t>
      </w:r>
      <w:r w:rsidRPr="00E0162A">
        <w:rPr>
          <w:rFonts w:ascii="Arial" w:eastAsia="Arial" w:hAnsi="Arial" w:cs="Arial"/>
          <w:color w:val="000000"/>
        </w:rPr>
        <w:t xml:space="preserve">atividade não listadas nos itens acima: </w:t>
      </w:r>
      <w:r w:rsidRPr="00E0162A">
        <w:rPr>
          <w:rFonts w:ascii="Arial" w:eastAsia="Arial" w:hAnsi="Arial" w:cs="Arial"/>
        </w:rPr>
        <w:t>ato de registro ou autorização para funcionamento expedido pelo órgão competente, nos termos da legislação pertinente.</w:t>
      </w:r>
    </w:p>
    <w:p w14:paraId="4F13BF41" w14:textId="77777777" w:rsidR="00AD7F60" w:rsidRPr="00E0162A" w:rsidRDefault="00AD7F60" w:rsidP="008925B2">
      <w:pPr>
        <w:numPr>
          <w:ilvl w:val="2"/>
          <w:numId w:val="37"/>
        </w:numPr>
        <w:tabs>
          <w:tab w:val="left" w:pos="709"/>
        </w:tabs>
        <w:spacing w:after="0" w:line="276" w:lineRule="auto"/>
        <w:ind w:left="0" w:firstLine="0"/>
        <w:jc w:val="both"/>
        <w:rPr>
          <w:rFonts w:ascii="Arial" w:eastAsia="Arial" w:hAnsi="Arial" w:cs="Arial"/>
        </w:rPr>
      </w:pPr>
      <w:r w:rsidRPr="00E0162A">
        <w:rPr>
          <w:rFonts w:ascii="Arial" w:eastAsia="Arial" w:hAnsi="Arial" w:cs="Arial"/>
        </w:rPr>
        <w:t xml:space="preserve">No caso de sociedade cooperativa: ata de fundação e estatuto social em vigor, com a ata da assembleia que o aprovou, devidamente arquivado na Junta Comercial ou inscrito no Registro Civil das Pessoas Jurídicas da respectiva sede, bem como o registro de que trata o art. 107 da Lei nº 5.764, de 1971. </w:t>
      </w:r>
    </w:p>
    <w:p w14:paraId="439D0E4F"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Os documentos acima deverão estar acompanhados de todas as alterações ou da consolidação respectiva.</w:t>
      </w:r>
    </w:p>
    <w:p w14:paraId="7B3AC38A" w14:textId="77777777" w:rsidR="00AD7F60" w:rsidRPr="00E0162A" w:rsidRDefault="00AD7F60" w:rsidP="00E0162A">
      <w:pPr>
        <w:pBdr>
          <w:top w:val="nil"/>
          <w:left w:val="nil"/>
          <w:bottom w:val="nil"/>
          <w:right w:val="nil"/>
          <w:between w:val="nil"/>
        </w:pBdr>
        <w:spacing w:after="0" w:line="276" w:lineRule="auto"/>
        <w:ind w:left="1134"/>
        <w:jc w:val="both"/>
        <w:rPr>
          <w:rFonts w:ascii="Arial" w:eastAsia="Arial" w:hAnsi="Arial" w:cs="Arial"/>
          <w:color w:val="000000"/>
        </w:rPr>
      </w:pPr>
    </w:p>
    <w:p w14:paraId="186C72FB" w14:textId="6D38FC7E"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REGULARIDADE FISCAL, SOCIAL E TRABALHISTA</w:t>
      </w:r>
      <w:r w:rsidRPr="00E0162A">
        <w:rPr>
          <w:rFonts w:ascii="Arial" w:eastAsia="Arial" w:hAnsi="Arial" w:cs="Arial"/>
          <w:b/>
          <w:color w:val="000000"/>
        </w:rPr>
        <w:t>:</w:t>
      </w:r>
    </w:p>
    <w:p w14:paraId="10212474"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1383C5C0"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inscrição no Cadastro de Pessoas Físicas (CPF) e/ou Cadastro Nacional de Pessoas Jurídicas (CNPJ);</w:t>
      </w:r>
    </w:p>
    <w:p w14:paraId="414623E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Certidão negativa de débitos relativos aos tributos federais e à dívida ativa da União;</w:t>
      </w:r>
    </w:p>
    <w:p w14:paraId="3ADD1862"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o Fundo de Garantia do Tempo de Serviço (FGTS);</w:t>
      </w:r>
    </w:p>
    <w:p w14:paraId="4EFD46E9"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5963448"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O cumprimento do disposto no </w:t>
      </w:r>
      <w:hyperlink r:id="rId25" w:anchor="art7xxxiii">
        <w:r w:rsidRPr="00E0162A">
          <w:rPr>
            <w:rFonts w:ascii="Arial" w:eastAsia="Arial" w:hAnsi="Arial" w:cs="Arial"/>
            <w:color w:val="000080"/>
            <w:u w:val="single"/>
          </w:rPr>
          <w:t>inciso XXXIII do art. 7º da Constituição Federal.</w:t>
        </w:r>
      </w:hyperlink>
    </w:p>
    <w:p w14:paraId="4E608D9D"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inscrição no cadastro de contribuintes municipal ou estadual, relativo ao domicílio ou sede do licitante, pertinente ao seu ramo de atividade e compatível com o objeto contratual; </w:t>
      </w:r>
    </w:p>
    <w:p w14:paraId="6925A99B"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Prova de regularidade com a Fazenda Estadual do domicílio ou sede do licitante, relativa à atividade em cujo exercício contrata ou concorre;</w:t>
      </w:r>
    </w:p>
    <w:p w14:paraId="64E89CE3"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Prova de regularidade com a Fazenda Municipal do domicílio ou sede do licitante, relativa à atividade em cujo exercício contrata ou concorre; </w:t>
      </w:r>
    </w:p>
    <w:p w14:paraId="4AD79ACA" w14:textId="77777777" w:rsidR="00AD7F60" w:rsidRPr="00E0162A" w:rsidRDefault="00AD7F60" w:rsidP="008925B2">
      <w:pPr>
        <w:numPr>
          <w:ilvl w:val="2"/>
          <w:numId w:val="37"/>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o licitante seja considerado isento dos tributos municipais relacionados ao objeto licitatório, deverá comprovar tal condição mediante a apresentação de declaração da Fazenda Municipal do seu domicílio ou sede, ou outra equivalente, na forma da lei; </w:t>
      </w:r>
    </w:p>
    <w:p w14:paraId="4C5A078E" w14:textId="77777777" w:rsidR="00AD7F60" w:rsidRPr="00E0162A" w:rsidRDefault="00AD7F60" w:rsidP="00E0162A">
      <w:pPr>
        <w:spacing w:after="0" w:line="276" w:lineRule="auto"/>
        <w:ind w:left="425"/>
        <w:jc w:val="both"/>
        <w:rPr>
          <w:rFonts w:ascii="Arial" w:eastAsia="Arial" w:hAnsi="Arial" w:cs="Arial"/>
          <w:b/>
          <w:color w:val="000000"/>
          <w:highlight w:val="yellow"/>
        </w:rPr>
      </w:pPr>
    </w:p>
    <w:p w14:paraId="34E0BA10" w14:textId="09A359D0" w:rsidR="00AD7F60" w:rsidRPr="00DE7666" w:rsidRDefault="00AD7F60" w:rsidP="008925B2">
      <w:pPr>
        <w:numPr>
          <w:ilvl w:val="1"/>
          <w:numId w:val="37"/>
        </w:numPr>
        <w:pBdr>
          <w:top w:val="nil"/>
          <w:left w:val="nil"/>
          <w:bottom w:val="nil"/>
          <w:right w:val="nil"/>
          <w:between w:val="nil"/>
        </w:pBdr>
        <w:spacing w:after="0" w:line="276" w:lineRule="auto"/>
        <w:jc w:val="both"/>
        <w:rPr>
          <w:rFonts w:ascii="Arial" w:eastAsia="Arial" w:hAnsi="Arial" w:cs="Arial"/>
          <w:color w:val="000000"/>
        </w:rPr>
      </w:pPr>
      <w:r w:rsidRPr="00E0162A">
        <w:rPr>
          <w:rFonts w:ascii="Arial" w:eastAsia="Arial" w:hAnsi="Arial" w:cs="Arial"/>
          <w:b/>
          <w:color w:val="000000"/>
        </w:rPr>
        <w:t xml:space="preserve"> </w:t>
      </w:r>
      <w:r w:rsidR="00DE7666" w:rsidRPr="00DE7666">
        <w:rPr>
          <w:rFonts w:ascii="Arial" w:eastAsia="Arial" w:hAnsi="Arial" w:cs="Arial"/>
          <w:b/>
          <w:color w:val="000000"/>
          <w:shd w:val="clear" w:color="auto" w:fill="FFD966" w:themeFill="accent4" w:themeFillTint="99"/>
        </w:rPr>
        <w:t>QUALIFICAÇÃO ECONÔMICO-FINANCEIRA</w:t>
      </w:r>
      <w:r w:rsidRPr="00E0162A">
        <w:rPr>
          <w:rFonts w:ascii="Arial" w:eastAsia="Arial" w:hAnsi="Arial" w:cs="Arial"/>
          <w:b/>
          <w:color w:val="000000"/>
        </w:rPr>
        <w:t xml:space="preserve">: </w:t>
      </w:r>
    </w:p>
    <w:p w14:paraId="0C78E78B" w14:textId="77777777" w:rsidR="00DE7666" w:rsidRPr="00E0162A" w:rsidRDefault="00DE7666" w:rsidP="00DE7666">
      <w:pPr>
        <w:pBdr>
          <w:top w:val="nil"/>
          <w:left w:val="nil"/>
          <w:bottom w:val="nil"/>
          <w:right w:val="nil"/>
          <w:between w:val="nil"/>
        </w:pBdr>
        <w:spacing w:after="0" w:line="276" w:lineRule="auto"/>
        <w:ind w:left="720"/>
        <w:jc w:val="both"/>
        <w:rPr>
          <w:rFonts w:ascii="Arial" w:eastAsia="Arial" w:hAnsi="Arial" w:cs="Arial"/>
          <w:color w:val="000000"/>
        </w:rPr>
      </w:pPr>
    </w:p>
    <w:p w14:paraId="4317C640" w14:textId="77777777" w:rsidR="00233952" w:rsidRDefault="00233952" w:rsidP="00233952">
      <w:pPr>
        <w:numPr>
          <w:ilvl w:val="2"/>
          <w:numId w:val="37"/>
        </w:numPr>
        <w:tabs>
          <w:tab w:val="left" w:pos="709"/>
        </w:tabs>
        <w:spacing w:after="0" w:line="276" w:lineRule="auto"/>
        <w:ind w:left="0" w:firstLine="0"/>
        <w:jc w:val="both"/>
        <w:rPr>
          <w:rFonts w:ascii="Arial" w:eastAsia="Arial" w:hAnsi="Arial" w:cs="Arial"/>
          <w:color w:val="000000"/>
        </w:rPr>
      </w:pPr>
      <w:bookmarkStart w:id="10" w:name="_heading=h.2jxsxqh" w:colFirst="0" w:colLast="0"/>
      <w:bookmarkEnd w:id="10"/>
      <w:r w:rsidRPr="00E0162A">
        <w:rPr>
          <w:rFonts w:ascii="Arial" w:eastAsia="Arial" w:hAnsi="Arial" w:cs="Arial"/>
          <w:color w:val="000000"/>
        </w:rPr>
        <w:t>Certidão negativa de falência expedida pelo distribuidor da sede do licitante</w:t>
      </w:r>
      <w:r>
        <w:rPr>
          <w:rFonts w:ascii="Arial" w:eastAsia="Arial" w:hAnsi="Arial" w:cs="Arial"/>
          <w:color w:val="000000"/>
        </w:rPr>
        <w:t>, em plena validade</w:t>
      </w:r>
      <w:r w:rsidRPr="00E0162A">
        <w:rPr>
          <w:rFonts w:ascii="Arial" w:eastAsia="Arial" w:hAnsi="Arial" w:cs="Arial"/>
          <w:color w:val="000000"/>
        </w:rPr>
        <w:t>;</w:t>
      </w:r>
    </w:p>
    <w:p w14:paraId="021D5E32" w14:textId="77777777" w:rsidR="00233952" w:rsidRPr="000E25F3" w:rsidRDefault="00233952" w:rsidP="00233952">
      <w:pPr>
        <w:numPr>
          <w:ilvl w:val="2"/>
          <w:numId w:val="37"/>
        </w:numPr>
        <w:tabs>
          <w:tab w:val="left" w:pos="709"/>
        </w:tabs>
        <w:spacing w:after="0" w:line="276" w:lineRule="auto"/>
        <w:ind w:left="0" w:firstLine="0"/>
        <w:jc w:val="both"/>
        <w:rPr>
          <w:rFonts w:ascii="Arial" w:eastAsia="Arial" w:hAnsi="Arial" w:cs="Arial"/>
          <w:color w:val="000000"/>
        </w:rPr>
      </w:pPr>
      <w:r w:rsidRPr="00382A43">
        <w:rPr>
          <w:rFonts w:ascii="Arial" w:hAnsi="Arial" w:cs="Arial"/>
        </w:rPr>
        <w:t>Balanço patrimonial, demonstração de resultado de exercício e demais demonstrações contábeis dos 2 (dois) últimos exercícios sociais. (Os documentos referidos neste subitem, limitar-se-ão ao último exercício no caso de a pessoa jurídica ter sido constit</w:t>
      </w:r>
      <w:r>
        <w:rPr>
          <w:rFonts w:ascii="Arial" w:hAnsi="Arial" w:cs="Arial"/>
        </w:rPr>
        <w:t xml:space="preserve">uída há menos </w:t>
      </w:r>
      <w:r w:rsidRPr="000E25F3">
        <w:rPr>
          <w:rFonts w:ascii="Arial" w:hAnsi="Arial" w:cs="Arial"/>
        </w:rPr>
        <w:t>de 2 (dois) anos).</w:t>
      </w:r>
    </w:p>
    <w:p w14:paraId="3BB34894" w14:textId="77777777" w:rsidR="00233952" w:rsidRPr="000E25F3" w:rsidRDefault="00233952" w:rsidP="00233952">
      <w:pPr>
        <w:widowControl w:val="0"/>
        <w:tabs>
          <w:tab w:val="left" w:pos="1297"/>
        </w:tabs>
        <w:autoSpaceDE w:val="0"/>
        <w:autoSpaceDN w:val="0"/>
        <w:spacing w:before="1" w:after="0" w:line="276" w:lineRule="auto"/>
        <w:ind w:right="-1"/>
        <w:jc w:val="both"/>
        <w:rPr>
          <w:rFonts w:ascii="Arial" w:hAnsi="Arial" w:cs="Arial"/>
        </w:rPr>
      </w:pPr>
      <w:r>
        <w:rPr>
          <w:rFonts w:ascii="Arial" w:hAnsi="Arial" w:cs="Arial"/>
        </w:rPr>
        <w:t xml:space="preserve">10.10.3 </w:t>
      </w:r>
      <w:r w:rsidRPr="000E25F3">
        <w:rPr>
          <w:rFonts w:ascii="Arial" w:hAnsi="Arial" w:cs="Arial"/>
        </w:rPr>
        <w:t>As empresas criadas no exercício financeiro</w:t>
      </w:r>
      <w:r w:rsidRPr="000E25F3">
        <w:rPr>
          <w:rFonts w:ascii="Arial" w:hAnsi="Arial" w:cs="Arial"/>
          <w:spacing w:val="-2"/>
        </w:rPr>
        <w:t xml:space="preserve"> </w:t>
      </w:r>
      <w:r w:rsidRPr="000E25F3">
        <w:rPr>
          <w:rFonts w:ascii="Arial" w:hAnsi="Arial" w:cs="Arial"/>
        </w:rPr>
        <w:t>da licitação,</w:t>
      </w:r>
      <w:r w:rsidRPr="000E25F3">
        <w:rPr>
          <w:rFonts w:ascii="Arial" w:hAnsi="Arial" w:cs="Arial"/>
          <w:spacing w:val="-1"/>
        </w:rPr>
        <w:t xml:space="preserve"> </w:t>
      </w:r>
      <w:r w:rsidRPr="000E25F3">
        <w:rPr>
          <w:rFonts w:ascii="Arial" w:hAnsi="Arial" w:cs="Arial"/>
        </w:rPr>
        <w:t xml:space="preserve">ficarão autorizadas a substituir os demonstrativos contábeis pelo balanço de abertura, conforme artigo 65, §1º, da Lei nº </w:t>
      </w:r>
      <w:r w:rsidRPr="000E25F3">
        <w:rPr>
          <w:rFonts w:ascii="Arial" w:hAnsi="Arial" w:cs="Arial"/>
          <w:spacing w:val="-2"/>
        </w:rPr>
        <w:t>14.133/202;</w:t>
      </w:r>
    </w:p>
    <w:p w14:paraId="67F43A3F" w14:textId="77777777" w:rsidR="00233952" w:rsidRPr="000E25F3" w:rsidRDefault="00233952" w:rsidP="00233952">
      <w:pPr>
        <w:widowControl w:val="0"/>
        <w:tabs>
          <w:tab w:val="left" w:pos="1285"/>
        </w:tabs>
        <w:autoSpaceDE w:val="0"/>
        <w:autoSpaceDN w:val="0"/>
        <w:spacing w:after="0" w:line="240" w:lineRule="auto"/>
        <w:jc w:val="both"/>
        <w:rPr>
          <w:rFonts w:ascii="Arial" w:hAnsi="Arial" w:cs="Arial"/>
        </w:rPr>
      </w:pPr>
      <w:r>
        <w:rPr>
          <w:rFonts w:ascii="Arial" w:hAnsi="Arial" w:cs="Arial"/>
        </w:rPr>
        <w:t xml:space="preserve">10.10.4 </w:t>
      </w:r>
      <w:r w:rsidRPr="000E25F3">
        <w:rPr>
          <w:rFonts w:ascii="Arial" w:hAnsi="Arial" w:cs="Arial"/>
        </w:rPr>
        <w:t>É</w:t>
      </w:r>
      <w:r w:rsidRPr="000E25F3">
        <w:rPr>
          <w:rFonts w:ascii="Arial" w:hAnsi="Arial" w:cs="Arial"/>
          <w:spacing w:val="-17"/>
        </w:rPr>
        <w:t xml:space="preserve"> </w:t>
      </w:r>
      <w:r w:rsidRPr="000E25F3">
        <w:rPr>
          <w:rFonts w:ascii="Arial" w:hAnsi="Arial" w:cs="Arial"/>
        </w:rPr>
        <w:t>admissível</w:t>
      </w:r>
      <w:r w:rsidRPr="000E25F3">
        <w:rPr>
          <w:rFonts w:ascii="Arial" w:hAnsi="Arial" w:cs="Arial"/>
          <w:spacing w:val="-14"/>
        </w:rPr>
        <w:t xml:space="preserve"> </w:t>
      </w:r>
      <w:r w:rsidRPr="000E25F3">
        <w:rPr>
          <w:rFonts w:ascii="Arial" w:hAnsi="Arial" w:cs="Arial"/>
        </w:rPr>
        <w:t>o</w:t>
      </w:r>
      <w:r w:rsidRPr="000E25F3">
        <w:rPr>
          <w:rFonts w:ascii="Arial" w:hAnsi="Arial" w:cs="Arial"/>
          <w:spacing w:val="-15"/>
        </w:rPr>
        <w:t xml:space="preserve"> </w:t>
      </w:r>
      <w:r w:rsidRPr="000E25F3">
        <w:rPr>
          <w:rFonts w:ascii="Arial" w:hAnsi="Arial" w:cs="Arial"/>
        </w:rPr>
        <w:t>balanço</w:t>
      </w:r>
      <w:r w:rsidRPr="000E25F3">
        <w:rPr>
          <w:rFonts w:ascii="Arial" w:hAnsi="Arial" w:cs="Arial"/>
          <w:spacing w:val="-14"/>
        </w:rPr>
        <w:t xml:space="preserve"> </w:t>
      </w:r>
      <w:r w:rsidRPr="000E25F3">
        <w:rPr>
          <w:rFonts w:ascii="Arial" w:hAnsi="Arial" w:cs="Arial"/>
        </w:rPr>
        <w:t>intermediário,</w:t>
      </w:r>
      <w:r w:rsidRPr="000E25F3">
        <w:rPr>
          <w:rFonts w:ascii="Arial" w:hAnsi="Arial" w:cs="Arial"/>
          <w:spacing w:val="-12"/>
        </w:rPr>
        <w:t xml:space="preserve"> </w:t>
      </w:r>
      <w:r w:rsidRPr="000E25F3">
        <w:rPr>
          <w:rFonts w:ascii="Arial" w:hAnsi="Arial" w:cs="Arial"/>
        </w:rPr>
        <w:t>se</w:t>
      </w:r>
      <w:r w:rsidRPr="000E25F3">
        <w:rPr>
          <w:rFonts w:ascii="Arial" w:hAnsi="Arial" w:cs="Arial"/>
          <w:spacing w:val="-15"/>
        </w:rPr>
        <w:t xml:space="preserve"> </w:t>
      </w:r>
      <w:r w:rsidRPr="000E25F3">
        <w:rPr>
          <w:rFonts w:ascii="Arial" w:hAnsi="Arial" w:cs="Arial"/>
        </w:rPr>
        <w:t>decorrer</w:t>
      </w:r>
      <w:r w:rsidRPr="000E25F3">
        <w:rPr>
          <w:rFonts w:ascii="Arial" w:hAnsi="Arial" w:cs="Arial"/>
          <w:spacing w:val="-14"/>
        </w:rPr>
        <w:t xml:space="preserve"> </w:t>
      </w:r>
      <w:r w:rsidRPr="000E25F3">
        <w:rPr>
          <w:rFonts w:ascii="Arial" w:hAnsi="Arial" w:cs="Arial"/>
        </w:rPr>
        <w:t>de</w:t>
      </w:r>
      <w:r w:rsidRPr="000E25F3">
        <w:rPr>
          <w:rFonts w:ascii="Arial" w:hAnsi="Arial" w:cs="Arial"/>
          <w:spacing w:val="-16"/>
        </w:rPr>
        <w:t xml:space="preserve"> </w:t>
      </w:r>
      <w:r w:rsidRPr="000E25F3">
        <w:rPr>
          <w:rFonts w:ascii="Arial" w:hAnsi="Arial" w:cs="Arial"/>
        </w:rPr>
        <w:t>lei</w:t>
      </w:r>
      <w:r w:rsidRPr="000E25F3">
        <w:rPr>
          <w:rFonts w:ascii="Arial" w:hAnsi="Arial" w:cs="Arial"/>
          <w:spacing w:val="-14"/>
        </w:rPr>
        <w:t xml:space="preserve"> </w:t>
      </w:r>
      <w:r w:rsidRPr="000E25F3">
        <w:rPr>
          <w:rFonts w:ascii="Arial" w:hAnsi="Arial" w:cs="Arial"/>
        </w:rPr>
        <w:t>ou</w:t>
      </w:r>
      <w:r w:rsidRPr="000E25F3">
        <w:rPr>
          <w:rFonts w:ascii="Arial" w:hAnsi="Arial" w:cs="Arial"/>
          <w:spacing w:val="-15"/>
        </w:rPr>
        <w:t xml:space="preserve"> </w:t>
      </w:r>
      <w:r w:rsidRPr="000E25F3">
        <w:rPr>
          <w:rFonts w:ascii="Arial" w:hAnsi="Arial" w:cs="Arial"/>
        </w:rPr>
        <w:t>contrato</w:t>
      </w:r>
      <w:r w:rsidRPr="000E25F3">
        <w:rPr>
          <w:rFonts w:ascii="Arial" w:hAnsi="Arial" w:cs="Arial"/>
          <w:spacing w:val="-13"/>
        </w:rPr>
        <w:t xml:space="preserve"> </w:t>
      </w:r>
      <w:r w:rsidRPr="000E25F3">
        <w:rPr>
          <w:rFonts w:ascii="Arial" w:hAnsi="Arial" w:cs="Arial"/>
        </w:rPr>
        <w:t>social/estatuto</w:t>
      </w:r>
      <w:r w:rsidRPr="000E25F3">
        <w:rPr>
          <w:rFonts w:ascii="Arial" w:hAnsi="Arial" w:cs="Arial"/>
          <w:spacing w:val="-15"/>
        </w:rPr>
        <w:t xml:space="preserve"> </w:t>
      </w:r>
      <w:r w:rsidRPr="000E25F3">
        <w:rPr>
          <w:rFonts w:ascii="Arial" w:hAnsi="Arial" w:cs="Arial"/>
          <w:spacing w:val="-2"/>
        </w:rPr>
        <w:t>social.</w:t>
      </w:r>
    </w:p>
    <w:p w14:paraId="1F6B639F" w14:textId="75D99157" w:rsidR="00233952" w:rsidRDefault="00233952" w:rsidP="00233952">
      <w:pPr>
        <w:tabs>
          <w:tab w:val="left" w:pos="709"/>
        </w:tabs>
        <w:spacing w:after="0" w:line="276" w:lineRule="auto"/>
        <w:jc w:val="both"/>
        <w:rPr>
          <w:rFonts w:ascii="Arial" w:eastAsia="Arial" w:hAnsi="Arial" w:cs="Arial"/>
          <w:color w:val="000000"/>
        </w:rPr>
      </w:pPr>
      <w:r>
        <w:rPr>
          <w:rFonts w:ascii="Arial" w:hAnsi="Arial" w:cs="Arial"/>
        </w:rPr>
        <w:t xml:space="preserve">10.10.5 </w:t>
      </w:r>
      <w:r w:rsidRPr="000E25F3">
        <w:rPr>
          <w:rFonts w:ascii="Arial" w:hAnsi="Arial" w:cs="Arial"/>
        </w:rPr>
        <w:t>O licitante enquadrado como microempreendedor individual, que pretender participar da licitação deverá apresentar o balanço patrimonial e das demonstrações contábeis do último exercício, conforme jurisprudência 524 de 03/02/2025 – TCU (Tribunal de Contas da União)</w:t>
      </w:r>
      <w:r>
        <w:rPr>
          <w:rFonts w:ascii="Arial" w:hAnsi="Arial" w:cs="Arial"/>
        </w:rPr>
        <w:t>.</w:t>
      </w:r>
    </w:p>
    <w:p w14:paraId="2C4ECBBC" w14:textId="66B83009" w:rsidR="00AD7F60" w:rsidRDefault="00AD7F60" w:rsidP="00233952">
      <w:pPr>
        <w:tabs>
          <w:tab w:val="left" w:pos="709"/>
        </w:tabs>
        <w:spacing w:after="0" w:line="276" w:lineRule="auto"/>
        <w:jc w:val="both"/>
        <w:rPr>
          <w:rFonts w:ascii="Arial" w:eastAsia="Arial" w:hAnsi="Arial" w:cs="Arial"/>
          <w:color w:val="000000"/>
        </w:rPr>
      </w:pPr>
    </w:p>
    <w:p w14:paraId="3A69491C" w14:textId="77777777" w:rsidR="00761888" w:rsidRPr="00E0162A" w:rsidRDefault="00761888" w:rsidP="00E0162A">
      <w:pPr>
        <w:tabs>
          <w:tab w:val="left" w:pos="1440"/>
        </w:tabs>
        <w:spacing w:after="0" w:line="276" w:lineRule="auto"/>
        <w:jc w:val="both"/>
        <w:rPr>
          <w:rFonts w:ascii="Arial" w:eastAsia="Arial" w:hAnsi="Arial" w:cs="Arial"/>
          <w:color w:val="000000"/>
        </w:rPr>
      </w:pPr>
    </w:p>
    <w:p w14:paraId="0F835679" w14:textId="619BF42D" w:rsidR="00AD7F60" w:rsidRPr="00A25C78" w:rsidRDefault="00A25C78" w:rsidP="008925B2">
      <w:pPr>
        <w:numPr>
          <w:ilvl w:val="1"/>
          <w:numId w:val="37"/>
        </w:numPr>
        <w:spacing w:after="0" w:line="276" w:lineRule="auto"/>
        <w:ind w:left="0" w:firstLine="0"/>
        <w:jc w:val="both"/>
        <w:rPr>
          <w:rFonts w:ascii="Arial" w:eastAsia="Arial" w:hAnsi="Arial" w:cs="Arial"/>
        </w:rPr>
      </w:pPr>
      <w:r w:rsidRPr="00A25C78">
        <w:rPr>
          <w:rFonts w:ascii="Arial" w:eastAsia="Arial" w:hAnsi="Arial" w:cs="Arial"/>
          <w:b/>
          <w:shd w:val="clear" w:color="auto" w:fill="FFD966" w:themeFill="accent4" w:themeFillTint="99"/>
        </w:rPr>
        <w:t>DOCUMENTAÇÕES COMPLEMENTARES</w:t>
      </w:r>
      <w:r>
        <w:rPr>
          <w:rFonts w:ascii="Arial" w:eastAsia="Arial" w:hAnsi="Arial" w:cs="Arial"/>
          <w:b/>
        </w:rPr>
        <w:t>:</w:t>
      </w:r>
    </w:p>
    <w:p w14:paraId="547DD9FC" w14:textId="77777777" w:rsidR="00A25C78" w:rsidRPr="00E0162A" w:rsidRDefault="00A25C78" w:rsidP="00A25C78">
      <w:pPr>
        <w:spacing w:after="0" w:line="276" w:lineRule="auto"/>
        <w:jc w:val="both"/>
        <w:rPr>
          <w:rFonts w:ascii="Arial" w:eastAsia="Arial" w:hAnsi="Arial" w:cs="Arial"/>
        </w:rPr>
      </w:pPr>
    </w:p>
    <w:p w14:paraId="3C992770" w14:textId="77777777" w:rsidR="00AD7F60" w:rsidRPr="00E0162A"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 disposto no inciso XXXIII do art. 7º da Constituição Federal, conforme art. 68, inciso VI, da Lei nº 14.133/2021.</w:t>
      </w:r>
    </w:p>
    <w:p w14:paraId="5A8AD877"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cumprimento dos requisitos de habilitação, conforme art. 63, inciso I, da Lei 14.133/2021.</w:t>
      </w:r>
    </w:p>
    <w:p w14:paraId="1B9F32D6" w14:textId="77777777" w:rsidR="00AD7F60" w:rsidRPr="00E0162A"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Declaração de que cumpre as exigências de reserva de cargos para pessoa com deficiência e para reabilitado da Previdência Social, previstas em lei e em outras normas específicas, conforme art. 63, inciso IV, da Lei 14.133/2021.</w:t>
      </w:r>
    </w:p>
    <w:p w14:paraId="456DFAE8" w14:textId="77777777" w:rsidR="00AD7F60" w:rsidRDefault="00AD7F60" w:rsidP="008925B2">
      <w:pPr>
        <w:numPr>
          <w:ilvl w:val="2"/>
          <w:numId w:val="37"/>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Declaração de microempresa e empresa de pequeno porte, ou cooperativa enquadrada no artigo 34 da Lei nº 11.488, de 2007.</w:t>
      </w:r>
    </w:p>
    <w:p w14:paraId="7705F6F1" w14:textId="77777777" w:rsidR="00A25C78" w:rsidRPr="00E0162A" w:rsidRDefault="00A25C78" w:rsidP="00A25C7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273F74D8" w14:textId="77777777" w:rsidR="00AD7F60" w:rsidRDefault="00AD7F60" w:rsidP="008925B2">
      <w:pPr>
        <w:numPr>
          <w:ilvl w:val="2"/>
          <w:numId w:val="37"/>
        </w:numP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Em relação às licitantes cooperativas será, ainda, exigida a seguinte documentação complementar:</w:t>
      </w:r>
    </w:p>
    <w:p w14:paraId="2759D25E" w14:textId="77777777" w:rsidR="00A25C78" w:rsidRPr="00E0162A" w:rsidRDefault="00A25C78" w:rsidP="00A25C78">
      <w:pPr>
        <w:tabs>
          <w:tab w:val="left" w:pos="993"/>
        </w:tabs>
        <w:spacing w:after="0" w:line="276" w:lineRule="auto"/>
        <w:jc w:val="both"/>
        <w:rPr>
          <w:rFonts w:ascii="Arial" w:eastAsia="Arial" w:hAnsi="Arial" w:cs="Arial"/>
          <w:color w:val="000000"/>
        </w:rPr>
      </w:pPr>
    </w:p>
    <w:p w14:paraId="48723EC9"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proofErr w:type="spellStart"/>
      <w:r w:rsidRPr="00E0162A">
        <w:rPr>
          <w:rFonts w:ascii="Arial" w:eastAsia="Arial" w:hAnsi="Arial" w:cs="Arial"/>
          <w:color w:val="000000"/>
        </w:rPr>
        <w:t>arts</w:t>
      </w:r>
      <w:proofErr w:type="spellEnd"/>
      <w:r w:rsidRPr="00E0162A">
        <w:rPr>
          <w:rFonts w:ascii="Arial" w:eastAsia="Arial" w:hAnsi="Arial" w:cs="Arial"/>
          <w:color w:val="000000"/>
        </w:rPr>
        <w:t>. 4º, inciso XI, 21, inciso I e 42, §§2º a 6º da Lei n. 5.764 de 1971;</w:t>
      </w:r>
    </w:p>
    <w:p w14:paraId="61DF8753"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de regularidade de situação do contribuinte individual – DRSCI, para cada um dos cooperados indicados;</w:t>
      </w:r>
    </w:p>
    <w:p w14:paraId="575760F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comprovação do capital social proporcional ao número de cooperados necessários à prestação do serviço; </w:t>
      </w:r>
    </w:p>
    <w:p w14:paraId="4E30514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registro previsto na Lei n. 5.764/71, art. 107;</w:t>
      </w:r>
    </w:p>
    <w:p w14:paraId="2EA9FCD0"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comprovação de integração das respectivas quotas-partes por parte dos cooperados que executarão o contrato; e</w:t>
      </w:r>
    </w:p>
    <w:p w14:paraId="4A547501"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25197F1B" w14:textId="77777777" w:rsidR="00AD7F60" w:rsidRPr="00E0162A" w:rsidRDefault="00AD7F60" w:rsidP="008925B2">
      <w:pPr>
        <w:numPr>
          <w:ilvl w:val="3"/>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última auditoria contábil-financeira da cooperativa, conforme dispõe o art. 112 da Lei nº 5.764/71 ou uma declaração, sob as penas da lei, de que tal auditoria não foi exigida pelo órgão fiscalizador.</w:t>
      </w:r>
    </w:p>
    <w:p w14:paraId="5E2DFD2F" w14:textId="6882CC2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enquadrado como microempreendedor individual que pretenda auferir os benefícios do tratamento diferenciado previstos na Lei Complementar n. 123, de 2006, estará dispensado (a) da prova de inscrição nos cadastros de contribuintes estadual e municipal.</w:t>
      </w:r>
    </w:p>
    <w:p w14:paraId="2556CDC4"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existência de restrição relativamente à regularidade fiscal e trabalhista não impede que a licitante qualificada como microempresa ou empresa de pequeno porte seja declarada vencedora, uma vez que atenda a todas as demais exigências do edital.</w:t>
      </w:r>
    </w:p>
    <w:p w14:paraId="0E209BF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declaração do vencedor acontecerá no momento imediatamente posterior à fase de habilitação.</w:t>
      </w:r>
    </w:p>
    <w:p w14:paraId="140B27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Caso a proposta mais vantajosa seja ofertada por microempresa, empresa de pequeno porte ou sociedade cooperativa equiparada, e uma vez constatada a existência de alguma restrição no que tange à regularidade fiscal e trabalhista, </w:t>
      </w:r>
      <w:proofErr w:type="gramStart"/>
      <w:r w:rsidRPr="00E0162A">
        <w:rPr>
          <w:rFonts w:ascii="Arial" w:eastAsia="Arial" w:hAnsi="Arial" w:cs="Arial"/>
          <w:color w:val="000000"/>
        </w:rPr>
        <w:t>a mesma</w:t>
      </w:r>
      <w:proofErr w:type="gramEnd"/>
      <w:r w:rsidRPr="00E0162A">
        <w:rPr>
          <w:rFonts w:ascii="Arial" w:eastAsia="Arial" w:hAnsi="Arial" w:cs="Arial"/>
          <w:color w:val="000000"/>
        </w:rPr>
        <w:t xml:space="preserve"> será convocada para, no prazo de 5 (cinco) dias úteis, após a declaração do vencedor, comprovar a regularização. O prazo poderá ser prorrogado por igual período, a critério da administração pública, quando requerida pelo licitante, mediante apresentação de justificativa.</w:t>
      </w:r>
    </w:p>
    <w:p w14:paraId="0B0370C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não-regularização fiscal e trabalhista no prazo previsto no subitem anterior acarretará a inabilitação do licitante, sem prejuízo das sanções previstas neste Edital, sendo facultada a convocação dos licitantes remanescentes, na ordem de classificação. Se, na ordem de classificação, seguir-se outra microempresa, empresa de pequeno porte ou sociedade cooperativa com alguma restrição na documentação fiscal e trabalhista, será concedido o mesmo prazo para regularização. </w:t>
      </w:r>
    </w:p>
    <w:p w14:paraId="1E09E200"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A25C78">
        <w:rPr>
          <w:rFonts w:ascii="Arial" w:eastAsia="Arial" w:hAnsi="Arial" w:cs="Arial"/>
          <w:b/>
          <w:bCs/>
          <w:color w:val="000000"/>
        </w:rPr>
        <w:lastRenderedPageBreak/>
        <w:t xml:space="preserve">Havendo necessidade de analisar minuciosamente os documentos exigidos, o Pregoeiro suspenderá a sessão, informando no “chat” a nova data e horário para a continuidade </w:t>
      </w:r>
      <w:proofErr w:type="gramStart"/>
      <w:r w:rsidRPr="00A25C78">
        <w:rPr>
          <w:rFonts w:ascii="Arial" w:eastAsia="Arial" w:hAnsi="Arial" w:cs="Arial"/>
          <w:b/>
          <w:bCs/>
          <w:color w:val="000000"/>
        </w:rPr>
        <w:t>da mesma</w:t>
      </w:r>
      <w:proofErr w:type="gramEnd"/>
      <w:r w:rsidRPr="00E0162A">
        <w:rPr>
          <w:rFonts w:ascii="Arial" w:eastAsia="Arial" w:hAnsi="Arial" w:cs="Arial"/>
          <w:color w:val="000000"/>
        </w:rPr>
        <w:t>.</w:t>
      </w:r>
    </w:p>
    <w:p w14:paraId="7C2FE8D2"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Será inabilitado o licitante que não comprovar sua habilitação, seja por não apresentar quaisquer dos documentos exigidos, ou apresentá-los em desacordo com o estabelecido neste Edital.</w:t>
      </w:r>
    </w:p>
    <w:p w14:paraId="5503C3CA"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Nos itens não exclusivos a microempresas e empresas de pequeno porte, em havendo inabilitação, haverá nova verificação, pelo sistema, da eventual ocorrência do empate ficto, previsto nos artigos 44 e 45 da LC nº 123, de 2006, seguindo-se a disciplina antes estabelecida para aceitação da proposta subsequente.</w:t>
      </w:r>
    </w:p>
    <w:p w14:paraId="0C7AEDD5"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O licitante provisoriamente vencedor em um item, que estiver concorrendo em outro item, ficará obrigado a comprovar os requisitos de habilitação cumulativamente, isto é, somando as exigências do item em que venceu às do item em que estiver concorrendo, e assim sucessivamente, sob pena de inabilitação, além da aplicação das sanções cabíveis.</w:t>
      </w:r>
    </w:p>
    <w:p w14:paraId="6302C8DD"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Não havendo a comprovação cumulativa dos requisitos de habilitação, a inabilitação recairá sobre o(s) item(</w:t>
      </w:r>
      <w:proofErr w:type="spellStart"/>
      <w:r w:rsidRPr="00E0162A">
        <w:rPr>
          <w:rFonts w:ascii="Arial" w:eastAsia="Arial" w:hAnsi="Arial" w:cs="Arial"/>
          <w:color w:val="000000"/>
        </w:rPr>
        <w:t>ns</w:t>
      </w:r>
      <w:proofErr w:type="spellEnd"/>
      <w:r w:rsidRPr="00E0162A">
        <w:rPr>
          <w:rFonts w:ascii="Arial" w:eastAsia="Arial" w:hAnsi="Arial" w:cs="Arial"/>
          <w:color w:val="000000"/>
        </w:rPr>
        <w:t>) de menor(es) valor(es), cuja retirada(s) seja(m) suficiente(s) para a habilitação do licitante nos remanescentes.</w:t>
      </w:r>
    </w:p>
    <w:p w14:paraId="7CE0A0DF"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entrega dos documentos para habilitação, </w:t>
      </w:r>
      <w:r w:rsidRPr="00A25C78">
        <w:rPr>
          <w:rFonts w:ascii="Arial" w:eastAsia="Arial" w:hAnsi="Arial" w:cs="Arial"/>
          <w:b/>
          <w:bCs/>
          <w:color w:val="000000"/>
        </w:rPr>
        <w:t>não será permitida a substituição ou a apresentação de novos documentos</w:t>
      </w:r>
      <w:r w:rsidRPr="00E0162A">
        <w:rPr>
          <w:rFonts w:ascii="Arial" w:eastAsia="Arial" w:hAnsi="Arial" w:cs="Arial"/>
          <w:color w:val="000000"/>
        </w:rPr>
        <w:t xml:space="preserve">, </w:t>
      </w:r>
      <w:r w:rsidRPr="00A25C78">
        <w:rPr>
          <w:rFonts w:ascii="Arial" w:eastAsia="Arial" w:hAnsi="Arial" w:cs="Arial"/>
          <w:b/>
          <w:bCs/>
          <w:color w:val="000000"/>
        </w:rPr>
        <w:t>salvo em sede de diligência</w:t>
      </w:r>
      <w:r w:rsidRPr="00E0162A">
        <w:rPr>
          <w:rFonts w:ascii="Arial" w:eastAsia="Arial" w:hAnsi="Arial" w:cs="Arial"/>
          <w:color w:val="000000"/>
        </w:rPr>
        <w:t>.</w:t>
      </w:r>
    </w:p>
    <w:p w14:paraId="50887C01" w14:textId="77777777" w:rsidR="00AD7F60" w:rsidRPr="00E0162A" w:rsidRDefault="00AD7F60" w:rsidP="008925B2">
      <w:pPr>
        <w:numPr>
          <w:ilvl w:val="2"/>
          <w:numId w:val="37"/>
        </w:numPr>
        <w:pBdr>
          <w:top w:val="nil"/>
          <w:left w:val="nil"/>
          <w:bottom w:val="nil"/>
          <w:right w:val="nil"/>
          <w:between w:val="nil"/>
        </w:pBdr>
        <w:tabs>
          <w:tab w:val="left" w:pos="0"/>
        </w:tabs>
        <w:spacing w:after="0" w:line="276" w:lineRule="auto"/>
        <w:ind w:left="0" w:firstLine="0"/>
        <w:jc w:val="both"/>
        <w:rPr>
          <w:rFonts w:ascii="Arial" w:eastAsia="Arial" w:hAnsi="Arial" w:cs="Arial"/>
          <w:color w:val="000000"/>
        </w:rPr>
      </w:pPr>
      <w:r w:rsidRPr="00E0162A">
        <w:rPr>
          <w:rFonts w:ascii="Arial" w:eastAsia="Arial" w:hAnsi="Arial" w:cs="Arial"/>
          <w:color w:val="000000"/>
        </w:rPr>
        <w:t>Constatado o atendimento às exigências de habilitação fixadas no Edital, o licitante será declarado vencedor.</w:t>
      </w:r>
    </w:p>
    <w:p w14:paraId="1F0A08E8" w14:textId="77777777" w:rsidR="00AD7F60" w:rsidRPr="00E0162A" w:rsidRDefault="00AD7F60" w:rsidP="00E0162A">
      <w:pPr>
        <w:spacing w:after="0" w:line="276" w:lineRule="auto"/>
        <w:jc w:val="both"/>
        <w:rPr>
          <w:rFonts w:ascii="Arial" w:eastAsia="Arial" w:hAnsi="Arial" w:cs="Arial"/>
          <w:color w:val="000000"/>
        </w:rPr>
      </w:pPr>
    </w:p>
    <w:p w14:paraId="1A8DC6DA" w14:textId="7252FE3F" w:rsidR="004F46E8" w:rsidRPr="004F46E8" w:rsidRDefault="004F46E8" w:rsidP="008925B2">
      <w:pPr>
        <w:pStyle w:val="PargrafodaLista"/>
        <w:keepNext/>
        <w:keepLines/>
        <w:numPr>
          <w:ilvl w:val="0"/>
          <w:numId w:val="22"/>
        </w:numPr>
        <w:pBdr>
          <w:top w:val="nil"/>
          <w:left w:val="nil"/>
          <w:bottom w:val="nil"/>
          <w:right w:val="nil"/>
          <w:between w:val="nil"/>
        </w:pBdr>
        <w:shd w:val="clear" w:color="auto" w:fill="FFD966" w:themeFill="accent4" w:themeFillTint="99"/>
        <w:tabs>
          <w:tab w:val="left" w:pos="567"/>
        </w:tabs>
        <w:spacing w:after="0" w:line="276" w:lineRule="auto"/>
        <w:jc w:val="both"/>
        <w:rPr>
          <w:rFonts w:ascii="Arial" w:eastAsia="Arial" w:hAnsi="Arial" w:cs="Arial"/>
          <w:b/>
        </w:rPr>
      </w:pPr>
      <w:r w:rsidRPr="004F46E8">
        <w:rPr>
          <w:rFonts w:ascii="Arial" w:eastAsia="Arial" w:hAnsi="Arial" w:cs="Arial"/>
          <w:b/>
        </w:rPr>
        <w:t>RECURSOS</w:t>
      </w:r>
      <w:r w:rsidRPr="001F32BD">
        <w:t xml:space="preserve"> </w:t>
      </w:r>
      <w:r w:rsidRPr="004F46E8">
        <w:rPr>
          <w:rFonts w:ascii="Arial" w:eastAsia="Arial" w:hAnsi="Arial" w:cs="Arial"/>
          <w:b/>
        </w:rPr>
        <w:t>ADMINISTRATIVOS ACERCA DAS HABILITAÇÕES</w:t>
      </w:r>
    </w:p>
    <w:p w14:paraId="4C1267A5" w14:textId="77777777" w:rsidR="004F46E8" w:rsidRPr="0066221D" w:rsidRDefault="004F46E8" w:rsidP="004F46E8">
      <w:pPr>
        <w:spacing w:after="0" w:line="276" w:lineRule="auto"/>
        <w:jc w:val="both"/>
        <w:rPr>
          <w:rFonts w:ascii="Arial" w:eastAsia="Arial" w:hAnsi="Arial" w:cs="Arial"/>
        </w:rPr>
      </w:pPr>
    </w:p>
    <w:p w14:paraId="791F0599" w14:textId="44411096" w:rsidR="004F46E8" w:rsidRPr="004F46E8" w:rsidRDefault="004F46E8" w:rsidP="008925B2">
      <w:pPr>
        <w:pStyle w:val="PargrafodaLista"/>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4F46E8">
        <w:rPr>
          <w:rFonts w:ascii="Arial" w:hAnsi="Arial" w:cs="Arial"/>
        </w:rPr>
        <w:t xml:space="preserve">Declarado o vencedor e decorrida a fase de regularização fiscal e trabalhista da licitante qualificada, será concedido </w:t>
      </w:r>
      <w:r w:rsidRPr="004F46E8">
        <w:rPr>
          <w:rFonts w:ascii="Arial" w:hAnsi="Arial" w:cs="Arial"/>
          <w:b/>
          <w:bCs/>
        </w:rPr>
        <w:t>o prazo de no máximo</w:t>
      </w:r>
      <w:r w:rsidRPr="004F46E8">
        <w:rPr>
          <w:rFonts w:ascii="Arial" w:hAnsi="Arial" w:cs="Arial"/>
        </w:rPr>
        <w:t xml:space="preserve"> </w:t>
      </w:r>
      <w:r w:rsidR="00C625E4">
        <w:rPr>
          <w:rFonts w:ascii="Arial" w:hAnsi="Arial" w:cs="Arial"/>
          <w:b/>
          <w:bCs/>
        </w:rPr>
        <w:t>30 (trinta) minutos</w:t>
      </w:r>
      <w:r w:rsidRPr="004F46E8">
        <w:rPr>
          <w:rFonts w:ascii="Arial" w:hAnsi="Arial" w:cs="Arial"/>
        </w:rPr>
        <w:t>, para que qualquer licitante manifeste a intenção de recorrer, em campo próprio do sistema acerca das habilitações.</w:t>
      </w:r>
    </w:p>
    <w:p w14:paraId="3626A48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383E409"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A falta de manifestação do licitante quanto à intenção de recorrer importará a decadência desse direito.</w:t>
      </w:r>
    </w:p>
    <w:p w14:paraId="75CFD7D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4197C073"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Havendo quem se manifeste, caberá ao PREGOEIRO verificar a tempestividade.</w:t>
      </w:r>
    </w:p>
    <w:p w14:paraId="75BECCEC"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C86F13" w14:textId="5FE23EBE"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 recurso, o recorrente terão, a partir de então, o prazo de 03 (três) dias úteis para apresentar as razões, pelo sistema eletrônico, ficando os demais licitantes, desde logo, intimados para, querendo, apresentarem contrarrazões também pelo sistema eletrônico, em outros 03 (três) dias úteis, que começarão a contar do término do prazo do recorrente, sendo-lhes assegurada vista imediata dos elementos indispensáveis à defesa de seus interesses.</w:t>
      </w:r>
    </w:p>
    <w:p w14:paraId="2B59F0C3"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4763FE8"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Os autos do processo permanecerão com vista franqueada aos interessados, no endereço constante neste Edital.</w:t>
      </w:r>
    </w:p>
    <w:p w14:paraId="377E83AB"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0B8E0F8A" w14:textId="77777777" w:rsidR="004F46E8"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t xml:space="preserve">O recurso será dirigido à autoridade que tiver editado o ato ou proferido a decisão recorrida, que, se não reconsiderar o ato ou a decisão no prazo de </w:t>
      </w:r>
      <w:r w:rsidRPr="001F32BD">
        <w:rPr>
          <w:rFonts w:ascii="Arial" w:hAnsi="Arial" w:cs="Arial"/>
          <w:b/>
          <w:bCs/>
        </w:rPr>
        <w:t>3 (três) dias úteis</w:t>
      </w:r>
      <w:r w:rsidRPr="001F32BD">
        <w:rPr>
          <w:rFonts w:ascii="Arial" w:hAnsi="Arial" w:cs="Arial"/>
        </w:rPr>
        <w:t xml:space="preserve">, encaminhará o recurso com a sua motivação à autoridade superior, a qual deverá proferir sua decisão no prazo máximo de </w:t>
      </w:r>
      <w:r w:rsidRPr="001F32BD">
        <w:rPr>
          <w:rFonts w:ascii="Arial" w:hAnsi="Arial" w:cs="Arial"/>
          <w:b/>
          <w:bCs/>
        </w:rPr>
        <w:t>10 (dez) dias úteis</w:t>
      </w:r>
      <w:r w:rsidRPr="001F32BD">
        <w:rPr>
          <w:rFonts w:ascii="Arial" w:hAnsi="Arial" w:cs="Arial"/>
        </w:rPr>
        <w:t>, contado do recebimento dos autos.</w:t>
      </w:r>
    </w:p>
    <w:p w14:paraId="63F6E17F"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1135A01A" w14:textId="77777777" w:rsidR="004F46E8" w:rsidRPr="001F32BD" w:rsidRDefault="004F46E8" w:rsidP="008925B2">
      <w:pPr>
        <w:numPr>
          <w:ilvl w:val="1"/>
          <w:numId w:val="22"/>
        </w:numPr>
        <w:pBdr>
          <w:top w:val="nil"/>
          <w:left w:val="nil"/>
          <w:bottom w:val="nil"/>
          <w:right w:val="nil"/>
          <w:between w:val="nil"/>
        </w:pBdr>
        <w:spacing w:after="0" w:line="276" w:lineRule="auto"/>
        <w:ind w:left="0" w:firstLine="0"/>
        <w:jc w:val="both"/>
        <w:rPr>
          <w:rFonts w:ascii="Arial" w:eastAsia="Arial" w:hAnsi="Arial" w:cs="Arial"/>
        </w:rPr>
      </w:pPr>
      <w:r w:rsidRPr="001F32BD">
        <w:rPr>
          <w:rFonts w:ascii="Arial" w:hAnsi="Arial" w:cs="Arial"/>
        </w:rPr>
        <w:lastRenderedPageBreak/>
        <w:t>O acolhimento do recurso invalida tão somente os atos insuscetíveis de aproveitamento.</w:t>
      </w:r>
    </w:p>
    <w:p w14:paraId="514BCC8D" w14:textId="77777777" w:rsidR="004F46E8" w:rsidRPr="001F32BD" w:rsidRDefault="004F46E8" w:rsidP="004F46E8">
      <w:pPr>
        <w:pBdr>
          <w:top w:val="nil"/>
          <w:left w:val="nil"/>
          <w:bottom w:val="nil"/>
          <w:right w:val="nil"/>
          <w:between w:val="nil"/>
        </w:pBdr>
        <w:spacing w:after="0" w:line="276" w:lineRule="auto"/>
        <w:jc w:val="both"/>
        <w:rPr>
          <w:rFonts w:ascii="Arial" w:eastAsia="Arial" w:hAnsi="Arial" w:cs="Arial"/>
        </w:rPr>
      </w:pPr>
    </w:p>
    <w:p w14:paraId="33217BD3" w14:textId="0529A952" w:rsidR="00D758F9" w:rsidRPr="00E0162A" w:rsidRDefault="004F46E8" w:rsidP="004F46E8">
      <w:pPr>
        <w:spacing w:after="0" w:line="276" w:lineRule="auto"/>
        <w:jc w:val="both"/>
        <w:rPr>
          <w:rFonts w:ascii="Arial" w:eastAsia="Arial" w:hAnsi="Arial" w:cs="Arial"/>
          <w:color w:val="000000"/>
        </w:rPr>
      </w:pPr>
      <w:r>
        <w:rPr>
          <w:rFonts w:ascii="Arial" w:hAnsi="Arial" w:cs="Arial"/>
        </w:rPr>
        <w:t xml:space="preserve">11.5 </w:t>
      </w:r>
      <w:r w:rsidRPr="001F32BD">
        <w:rPr>
          <w:rFonts w:ascii="Arial" w:hAnsi="Arial" w:cs="Arial"/>
        </w:rPr>
        <w:t>O recurso e o pedido de reconsideração terão efeito suspensivo do ato ou da decisão recorrida até que sobrevenha decisão final da autoridade competente</w:t>
      </w:r>
    </w:p>
    <w:p w14:paraId="52458AB1" w14:textId="77777777" w:rsidR="00D758F9" w:rsidRPr="00E0162A" w:rsidRDefault="00D758F9" w:rsidP="00D758F9">
      <w:pPr>
        <w:spacing w:after="0" w:line="276" w:lineRule="auto"/>
        <w:jc w:val="both"/>
        <w:rPr>
          <w:rFonts w:ascii="Arial" w:eastAsia="Arial" w:hAnsi="Arial" w:cs="Arial"/>
          <w:color w:val="000000"/>
        </w:rPr>
      </w:pPr>
    </w:p>
    <w:p w14:paraId="50E691A6" w14:textId="7FDE3136"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b/>
          <w:color w:val="000000"/>
        </w:rPr>
      </w:pPr>
      <w:r w:rsidRPr="00D758F9">
        <w:rPr>
          <w:rFonts w:ascii="Arial" w:eastAsia="Arial" w:hAnsi="Arial" w:cs="Arial"/>
          <w:b/>
          <w:color w:val="000000"/>
        </w:rPr>
        <w:t>REABERTURA DA SESSÃO PÚBLICA</w:t>
      </w:r>
    </w:p>
    <w:p w14:paraId="5B01D2BC" w14:textId="77777777" w:rsidR="00AD7F60" w:rsidRPr="00E0162A" w:rsidRDefault="00AD7F60" w:rsidP="00E0162A">
      <w:pPr>
        <w:pBdr>
          <w:top w:val="nil"/>
          <w:left w:val="nil"/>
          <w:bottom w:val="nil"/>
          <w:right w:val="nil"/>
          <w:between w:val="nil"/>
        </w:pBdr>
        <w:spacing w:after="0" w:line="276" w:lineRule="auto"/>
        <w:ind w:left="858" w:hanging="432"/>
        <w:jc w:val="both"/>
        <w:rPr>
          <w:rFonts w:ascii="Arial" w:eastAsia="Arial" w:hAnsi="Arial" w:cs="Arial"/>
          <w:color w:val="000000"/>
        </w:rPr>
      </w:pPr>
    </w:p>
    <w:p w14:paraId="0D0FA0F7" w14:textId="77777777" w:rsidR="00AD7F60" w:rsidRDefault="00AD7F60" w:rsidP="008925B2">
      <w:pPr>
        <w:numPr>
          <w:ilvl w:val="1"/>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sessão pública poderá ser reaberta:</w:t>
      </w:r>
    </w:p>
    <w:p w14:paraId="76F5F24C" w14:textId="77777777" w:rsidR="00D758F9" w:rsidRPr="00E0162A" w:rsidRDefault="00D758F9" w:rsidP="00D758F9">
      <w:pPr>
        <w:pBdr>
          <w:top w:val="nil"/>
          <w:left w:val="nil"/>
          <w:bottom w:val="nil"/>
          <w:right w:val="nil"/>
          <w:between w:val="nil"/>
        </w:pBdr>
        <w:tabs>
          <w:tab w:val="left" w:pos="567"/>
        </w:tabs>
        <w:spacing w:after="0" w:line="276" w:lineRule="auto"/>
        <w:jc w:val="both"/>
        <w:rPr>
          <w:rFonts w:ascii="Arial" w:eastAsia="Arial" w:hAnsi="Arial" w:cs="Arial"/>
          <w:color w:val="000000"/>
        </w:rPr>
      </w:pPr>
    </w:p>
    <w:p w14:paraId="2B9ED2DD"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Nas hipóteses de provimento de recurso que leve à anulação de atos anteriores à realização da sessão pública precedente ou em que seja anulada a própria sessão pública, situação em que serão repetidos os atos anulados e os que dele dependam.</w:t>
      </w:r>
    </w:p>
    <w:p w14:paraId="070C256E"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Quando houver erro na aceitação do preço </w:t>
      </w:r>
      <w:proofErr w:type="gramStart"/>
      <w:r w:rsidRPr="00E0162A">
        <w:rPr>
          <w:rFonts w:ascii="Arial" w:eastAsia="Arial" w:hAnsi="Arial" w:cs="Arial"/>
          <w:color w:val="000000"/>
        </w:rPr>
        <w:t>melhor</w:t>
      </w:r>
      <w:proofErr w:type="gramEnd"/>
      <w:r w:rsidRPr="00E0162A">
        <w:rPr>
          <w:rFonts w:ascii="Arial" w:eastAsia="Arial" w:hAnsi="Arial" w:cs="Arial"/>
          <w:color w:val="000000"/>
        </w:rPr>
        <w:t xml:space="preserve"> classificado ou quando o licitante declarado vencedor não assinar o contrato, não retirar o instrumento equivalente ou não comprovar a regularização fiscal e trabalhista, nos termos do art. 43, §1º da LC nº 123/2006, serão adotados os procedimentos imediatamente posteriores ao encerramento da etapa de lances. </w:t>
      </w:r>
    </w:p>
    <w:p w14:paraId="7804A8D3" w14:textId="77777777" w:rsidR="00AD7F60" w:rsidRPr="00E0162A"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Todos os licitantes remanescentes deverão ser convocados para acompanhar a sessão reaberta.</w:t>
      </w:r>
    </w:p>
    <w:p w14:paraId="65CDABDF"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se dará por meio do sistema eletrônico (“chat”) ou e-mail de acordo com a fase do procedimento licitatório.</w:t>
      </w:r>
    </w:p>
    <w:p w14:paraId="1E4788B8" w14:textId="77777777" w:rsidR="00AD7F60" w:rsidRPr="00E0162A" w:rsidRDefault="00AD7F60" w:rsidP="008925B2">
      <w:pPr>
        <w:numPr>
          <w:ilvl w:val="2"/>
          <w:numId w:val="38"/>
        </w:numPr>
        <w:pBdr>
          <w:top w:val="nil"/>
          <w:left w:val="nil"/>
          <w:bottom w:val="nil"/>
          <w:right w:val="nil"/>
          <w:between w:val="nil"/>
        </w:pBdr>
        <w:tabs>
          <w:tab w:val="left" w:pos="567"/>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 convocação feita por e-mail dar-se-á de acordo com os dados contidos no cadastro do licitante, sendo responsabilidade do licitante manter seus dados cadastrais atualizados.</w:t>
      </w:r>
    </w:p>
    <w:p w14:paraId="180B689A" w14:textId="77777777" w:rsidR="00D758F9" w:rsidRPr="00E0162A" w:rsidRDefault="00D758F9" w:rsidP="00D758F9">
      <w:pPr>
        <w:spacing w:after="0" w:line="276" w:lineRule="auto"/>
        <w:jc w:val="both"/>
        <w:rPr>
          <w:rFonts w:ascii="Arial" w:eastAsia="Arial" w:hAnsi="Arial" w:cs="Arial"/>
          <w:color w:val="000000"/>
        </w:rPr>
      </w:pPr>
    </w:p>
    <w:p w14:paraId="2E934F2E" w14:textId="36B539E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D758F9">
        <w:rPr>
          <w:rFonts w:ascii="Arial" w:eastAsia="Arial" w:hAnsi="Arial" w:cs="Arial"/>
          <w:b/>
          <w:color w:val="000000"/>
        </w:rPr>
        <w:t>ADJUDICAÇÃO E HOMOLOGAÇÃO</w:t>
      </w:r>
    </w:p>
    <w:p w14:paraId="3954B43D" w14:textId="77777777" w:rsidR="00AD7F60" w:rsidRPr="00E0162A" w:rsidRDefault="00AD7F60" w:rsidP="00E0162A">
      <w:pPr>
        <w:spacing w:after="0" w:line="276" w:lineRule="auto"/>
        <w:rPr>
          <w:rFonts w:ascii="Arial" w:eastAsia="Arial" w:hAnsi="Arial" w:cs="Arial"/>
        </w:rPr>
      </w:pPr>
    </w:p>
    <w:p w14:paraId="0EECA29F"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objeto da licitação será adjudicado ao licitante declarado vencedor, por ato do Pregoeiro, caso não haja interposição de recurso, ou pela autoridade competente, após a regular decisão dos recursos apresentados.</w:t>
      </w:r>
    </w:p>
    <w:p w14:paraId="673E76F5" w14:textId="77777777" w:rsidR="00D758F9" w:rsidRPr="00E0162A" w:rsidRDefault="00D758F9" w:rsidP="00D758F9">
      <w:pPr>
        <w:spacing w:after="0" w:line="276" w:lineRule="auto"/>
        <w:jc w:val="both"/>
        <w:rPr>
          <w:rFonts w:ascii="Arial" w:eastAsia="Arial" w:hAnsi="Arial" w:cs="Arial"/>
          <w:color w:val="000000"/>
        </w:rPr>
      </w:pPr>
    </w:p>
    <w:p w14:paraId="27277339" w14:textId="77777777" w:rsidR="00AD7F60" w:rsidRDefault="00AD7F60" w:rsidP="008925B2">
      <w:pPr>
        <w:numPr>
          <w:ilvl w:val="1"/>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Após a fase recursal, constatada a regularidade dos atos praticados, a autoridade competente homologará o procedimento licitatório. </w:t>
      </w:r>
    </w:p>
    <w:p w14:paraId="7646EA21" w14:textId="77777777" w:rsidR="00D758F9" w:rsidRPr="00E0162A" w:rsidRDefault="00D758F9" w:rsidP="00D758F9">
      <w:pPr>
        <w:spacing w:after="0" w:line="276" w:lineRule="auto"/>
        <w:jc w:val="both"/>
        <w:rPr>
          <w:rFonts w:ascii="Arial" w:eastAsia="Arial" w:hAnsi="Arial" w:cs="Arial"/>
          <w:color w:val="000000"/>
        </w:rPr>
      </w:pPr>
    </w:p>
    <w:p w14:paraId="6DF32D08" w14:textId="1F1B597C"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GARANTIA DE EXECUÇÃO</w:t>
      </w:r>
    </w:p>
    <w:p w14:paraId="2F7C1F4C" w14:textId="77777777" w:rsidR="00AD7F60" w:rsidRPr="00E0162A" w:rsidRDefault="00AD7F60" w:rsidP="00E0162A">
      <w:pPr>
        <w:spacing w:after="0" w:line="276" w:lineRule="auto"/>
        <w:jc w:val="both"/>
        <w:rPr>
          <w:rFonts w:ascii="Arial" w:eastAsia="Arial" w:hAnsi="Arial" w:cs="Arial"/>
          <w:color w:val="000000"/>
        </w:rPr>
      </w:pPr>
    </w:p>
    <w:p w14:paraId="7EBFA5E4" w14:textId="77777777" w:rsidR="00D758F9" w:rsidRPr="00761888" w:rsidRDefault="00AD7F60" w:rsidP="008925B2">
      <w:pPr>
        <w:numPr>
          <w:ilvl w:val="1"/>
          <w:numId w:val="38"/>
        </w:numPr>
        <w:spacing w:after="0" w:line="276" w:lineRule="auto"/>
        <w:ind w:left="0" w:firstLine="0"/>
        <w:jc w:val="both"/>
        <w:rPr>
          <w:rFonts w:ascii="Arial" w:eastAsia="Arial" w:hAnsi="Arial" w:cs="Arial"/>
        </w:rPr>
      </w:pPr>
      <w:r w:rsidRPr="00761888">
        <w:rPr>
          <w:rFonts w:ascii="Arial" w:eastAsia="Arial" w:hAnsi="Arial" w:cs="Arial"/>
        </w:rPr>
        <w:t>Não haverá exigência de garantia de execução para a presente contratação.</w:t>
      </w:r>
    </w:p>
    <w:p w14:paraId="2CA6A437" w14:textId="579981E1" w:rsidR="00D758F9" w:rsidRPr="00761888" w:rsidRDefault="00D758F9" w:rsidP="00D758F9">
      <w:pPr>
        <w:spacing w:after="0" w:line="276" w:lineRule="auto"/>
        <w:jc w:val="both"/>
        <w:rPr>
          <w:rFonts w:ascii="Arial" w:eastAsia="Arial" w:hAnsi="Arial" w:cs="Arial"/>
        </w:rPr>
      </w:pPr>
    </w:p>
    <w:p w14:paraId="0FF69532" w14:textId="7796D022" w:rsidR="00D758F9" w:rsidRPr="00D758F9" w:rsidRDefault="00D758F9"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TERMO DE CONTRATO</w:t>
      </w:r>
    </w:p>
    <w:p w14:paraId="17A4E9B6" w14:textId="77777777" w:rsidR="00D758F9" w:rsidRPr="00E0162A" w:rsidRDefault="00D758F9" w:rsidP="00E0162A">
      <w:pPr>
        <w:spacing w:after="0" w:line="276" w:lineRule="auto"/>
        <w:ind w:left="-113"/>
        <w:jc w:val="both"/>
        <w:rPr>
          <w:rFonts w:ascii="Arial" w:eastAsia="Arial" w:hAnsi="Arial" w:cs="Arial"/>
        </w:rPr>
      </w:pPr>
    </w:p>
    <w:p w14:paraId="6733403A"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Após a homologação da licitação, em sendo realizada a contratação, será firmado Termo de Contrato ou emitido instrumento equivalente.</w:t>
      </w:r>
    </w:p>
    <w:p w14:paraId="3433DC4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 adjudicatário terá o prazo de </w:t>
      </w:r>
      <w:r w:rsidRPr="00D758F9">
        <w:rPr>
          <w:rFonts w:ascii="Arial" w:eastAsia="Arial" w:hAnsi="Arial" w:cs="Arial"/>
          <w:b/>
          <w:bCs/>
          <w:color w:val="000000"/>
        </w:rPr>
        <w:t>05 (cinco) dias úteis</w:t>
      </w:r>
      <w:r w:rsidRPr="00E0162A">
        <w:rPr>
          <w:rFonts w:ascii="Arial" w:eastAsia="Arial" w:hAnsi="Arial" w:cs="Arial"/>
          <w:color w:val="000000"/>
        </w:rPr>
        <w:t xml:space="preserve">, contados a partir da data de sua convocação, para assinar o Termo de Contrato ou aceitar instrumento equivalente, conforme o caso (Nota de Empenho/Carta Contrato/Autorização), sob pena de decair do direito à contratação, sem prejuízo das sanções previstas neste Edital. </w:t>
      </w:r>
    </w:p>
    <w:p w14:paraId="44970050"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Alternativamente à convocação para comparecer perante o órgão ou entidade para a assinatura do Termo de Contrato, a Administração poderá encaminhá-lo para assinatura, </w:t>
      </w:r>
      <w:r w:rsidRPr="00E0162A">
        <w:rPr>
          <w:rFonts w:ascii="Arial" w:eastAsia="Arial" w:hAnsi="Arial" w:cs="Arial"/>
          <w:color w:val="000000"/>
        </w:rPr>
        <w:lastRenderedPageBreak/>
        <w:t xml:space="preserve">mediante correspondência postal com aviso de recebimento (AR) ou meio eletrônico, para que seja assinado e devolvido no prazo de 05 (cinco) dias úteis, a contar da data de seu recebimento. </w:t>
      </w:r>
    </w:p>
    <w:p w14:paraId="6FF3D972"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O prazo previsto no subitem anterior poderá ser prorrogado 1 (uma) vez, por igual período, mediante solicitação da parte durante seu transcurso, devidamente justificada, e desde que o motivo apresentado seja aceito pela Administração.</w:t>
      </w:r>
    </w:p>
    <w:p w14:paraId="78E9E931"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O Aceite da Nota de Empenho ou do instrumento equivalente, emitida à empresa adjudicada, implica no reconhecimento de que:</w:t>
      </w:r>
    </w:p>
    <w:p w14:paraId="40A3E387"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Referida Nota está substituindo o contrato, aplicando-se à relação de negócios ali estabelecida as disposições da Lei nº 14.133, de 2021;</w:t>
      </w:r>
    </w:p>
    <w:p w14:paraId="6A5C8D14"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se vincula à sua proposta e às previsões contidas no edital e seus anexos;</w:t>
      </w:r>
    </w:p>
    <w:p w14:paraId="7B9D2CB3" w14:textId="77777777" w:rsidR="00AD7F60" w:rsidRPr="00E0162A" w:rsidRDefault="00AD7F60" w:rsidP="008925B2">
      <w:pPr>
        <w:numPr>
          <w:ilvl w:val="2"/>
          <w:numId w:val="15"/>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 contratada reconhece que as hipóteses de extinção são aquelas previstas nos artigos 137 e 138 da Lei nº 14.133/21 e reconhece os direitos da Administração previstos no artigo 139 da mesma Lei.</w:t>
      </w:r>
    </w:p>
    <w:p w14:paraId="57C8D992" w14:textId="71843B49" w:rsidR="00AD7F60" w:rsidRPr="00E0162A" w:rsidRDefault="00AD7F60" w:rsidP="008925B2">
      <w:pPr>
        <w:numPr>
          <w:ilvl w:val="1"/>
          <w:numId w:val="15"/>
        </w:numPr>
        <w:spacing w:after="0" w:line="276" w:lineRule="auto"/>
        <w:ind w:left="0" w:firstLine="0"/>
        <w:jc w:val="both"/>
        <w:rPr>
          <w:rFonts w:ascii="Arial" w:eastAsia="Arial" w:hAnsi="Arial" w:cs="Arial"/>
        </w:rPr>
      </w:pPr>
      <w:r w:rsidRPr="00761888">
        <w:rPr>
          <w:rFonts w:ascii="Arial" w:eastAsia="Arial" w:hAnsi="Arial" w:cs="Arial"/>
          <w:b/>
          <w:bCs/>
          <w:color w:val="000000"/>
        </w:rPr>
        <w:t>O prazo de vigência da contratação é</w:t>
      </w:r>
      <w:r w:rsidR="00761888" w:rsidRPr="00761888">
        <w:rPr>
          <w:rFonts w:ascii="Arial" w:eastAsia="Arial" w:hAnsi="Arial" w:cs="Arial"/>
          <w:b/>
          <w:bCs/>
          <w:color w:val="000000"/>
        </w:rPr>
        <w:t xml:space="preserve"> </w:t>
      </w:r>
      <w:r w:rsidR="00C53BAC">
        <w:rPr>
          <w:rFonts w:ascii="Arial" w:eastAsia="Arial" w:hAnsi="Arial" w:cs="Arial"/>
          <w:b/>
          <w:bCs/>
          <w:color w:val="000000"/>
        </w:rPr>
        <w:t>12 (doze) meses</w:t>
      </w:r>
      <w:r w:rsidRPr="00761888">
        <w:rPr>
          <w:rFonts w:ascii="Arial" w:eastAsia="Arial" w:hAnsi="Arial" w:cs="Arial"/>
          <w:b/>
          <w:bCs/>
          <w:color w:val="000000"/>
        </w:rPr>
        <w:t>, prorrogável conforme previsão no instrumento contratual e no termo de referência</w:t>
      </w:r>
      <w:r w:rsidRPr="00E0162A">
        <w:rPr>
          <w:rFonts w:ascii="Arial" w:eastAsia="Arial" w:hAnsi="Arial" w:cs="Arial"/>
          <w:color w:val="000000"/>
        </w:rPr>
        <w:t xml:space="preserve">. </w:t>
      </w:r>
    </w:p>
    <w:p w14:paraId="4F4F8A55" w14:textId="77777777" w:rsidR="00AD7F60" w:rsidRPr="00E0162A" w:rsidRDefault="00AD7F60" w:rsidP="008925B2">
      <w:pPr>
        <w:numPr>
          <w:ilvl w:val="2"/>
          <w:numId w:val="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duração dos contratos regidos pelo art. 105, caput, da Lei 14.133, de 2021, pode ultrapassar o exercício financeiro em que celebrados, desde que as despesas a eles referentes sejam integralmente empenhadas até 31 de dezembro, permitindo-se, assim, sua inscrição em restos a pagar.</w:t>
      </w:r>
    </w:p>
    <w:p w14:paraId="397AC5FB"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assinatura do contrato ou da ata de registro de preços, será exigida a comprovação das condições de habilitação consignadas no edital, que deverão ser mantidas pelo licitante durante a vigência do contrato ou da ata de registro de preços, bem como o disposto no art. 91 § 4º Lei n. 14.133/21.</w:t>
      </w:r>
    </w:p>
    <w:p w14:paraId="360A05A0" w14:textId="77777777" w:rsidR="00AD7F60" w:rsidRPr="00E0162A" w:rsidRDefault="00AD7F60" w:rsidP="008925B2">
      <w:pPr>
        <w:numPr>
          <w:ilvl w:val="1"/>
          <w:numId w:val="15"/>
        </w:numPr>
        <w:spacing w:after="0" w:line="276" w:lineRule="auto"/>
        <w:ind w:left="0" w:firstLine="0"/>
        <w:jc w:val="both"/>
        <w:rPr>
          <w:rFonts w:ascii="Arial" w:eastAsia="Arial" w:hAnsi="Arial" w:cs="Arial"/>
        </w:rPr>
      </w:pPr>
      <w:r w:rsidRPr="00E0162A">
        <w:rPr>
          <w:rFonts w:ascii="Arial" w:eastAsia="Arial" w:hAnsi="Arial" w:cs="Arial"/>
          <w:color w:val="000000"/>
        </w:rPr>
        <w:t>Na hipótese de o vencedor da licitação não comprovar as condições de habilitação consignadas no edital ou se recusar a assinar o contrato, a Administração, sem prejuízo da aplicação das sanções das demais cominações legais cabíveis a esse licitante, poderá convocar outro licitante, respeitada a ordem de classificação, para, após a comprovação dos requisitos para habilitação, analisada a proposta e eventuais documentos complementares e, feita a negociação, assinar o contrato.</w:t>
      </w:r>
    </w:p>
    <w:p w14:paraId="3986A3FE" w14:textId="77777777" w:rsidR="00AD7F60" w:rsidRDefault="00AD7F60" w:rsidP="00E0162A">
      <w:pPr>
        <w:spacing w:after="0" w:line="276" w:lineRule="auto"/>
        <w:jc w:val="both"/>
        <w:rPr>
          <w:rFonts w:ascii="Arial" w:eastAsia="Arial" w:hAnsi="Arial" w:cs="Arial"/>
          <w:color w:val="000000"/>
        </w:rPr>
      </w:pPr>
    </w:p>
    <w:p w14:paraId="6530D368" w14:textId="651F5DAE"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REAJUSTE</w:t>
      </w:r>
    </w:p>
    <w:p w14:paraId="29AEADB2" w14:textId="77777777" w:rsidR="000820B3" w:rsidRDefault="000820B3" w:rsidP="000820B3">
      <w:pPr>
        <w:widowControl w:val="0"/>
        <w:tabs>
          <w:tab w:val="left" w:pos="426"/>
        </w:tabs>
        <w:autoSpaceDE w:val="0"/>
        <w:autoSpaceDN w:val="0"/>
        <w:spacing w:after="0" w:line="276" w:lineRule="auto"/>
        <w:ind w:right="-1"/>
        <w:jc w:val="both"/>
        <w:rPr>
          <w:rFonts w:ascii="Arial" w:hAnsi="Arial" w:cs="Arial"/>
        </w:rPr>
      </w:pPr>
    </w:p>
    <w:p w14:paraId="0005188D" w14:textId="1978F493" w:rsidR="000820B3"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w:t>
      </w:r>
      <w:r w:rsidRPr="000820B3">
        <w:rPr>
          <w:rFonts w:ascii="Arial" w:hAnsi="Arial" w:cs="Arial"/>
          <w:spacing w:val="-10"/>
        </w:rPr>
        <w:t xml:space="preserve"> </w:t>
      </w:r>
      <w:r w:rsidRPr="000820B3">
        <w:rPr>
          <w:rFonts w:ascii="Arial" w:hAnsi="Arial" w:cs="Arial"/>
        </w:rPr>
        <w:t>preço</w:t>
      </w:r>
      <w:r w:rsidRPr="000820B3">
        <w:rPr>
          <w:rFonts w:ascii="Arial" w:hAnsi="Arial" w:cs="Arial"/>
          <w:spacing w:val="-10"/>
        </w:rPr>
        <w:t xml:space="preserve"> </w:t>
      </w:r>
      <w:r w:rsidRPr="000820B3">
        <w:rPr>
          <w:rFonts w:ascii="Arial" w:hAnsi="Arial" w:cs="Arial"/>
        </w:rPr>
        <w:t>poderá</w:t>
      </w:r>
      <w:r w:rsidRPr="000820B3">
        <w:rPr>
          <w:rFonts w:ascii="Arial" w:hAnsi="Arial" w:cs="Arial"/>
          <w:spacing w:val="-11"/>
        </w:rPr>
        <w:t xml:space="preserve"> </w:t>
      </w:r>
      <w:r w:rsidRPr="000820B3">
        <w:rPr>
          <w:rFonts w:ascii="Arial" w:hAnsi="Arial" w:cs="Arial"/>
        </w:rPr>
        <w:t>ser</w:t>
      </w:r>
      <w:r w:rsidRPr="000820B3">
        <w:rPr>
          <w:rFonts w:ascii="Arial" w:hAnsi="Arial" w:cs="Arial"/>
          <w:spacing w:val="-8"/>
        </w:rPr>
        <w:t xml:space="preserve"> </w:t>
      </w:r>
      <w:r w:rsidRPr="000820B3">
        <w:rPr>
          <w:rFonts w:ascii="Arial" w:hAnsi="Arial" w:cs="Arial"/>
        </w:rPr>
        <w:t>reajustado</w:t>
      </w:r>
      <w:r w:rsidRPr="000820B3">
        <w:rPr>
          <w:rFonts w:ascii="Arial" w:hAnsi="Arial" w:cs="Arial"/>
          <w:spacing w:val="-10"/>
        </w:rPr>
        <w:t xml:space="preserve"> </w:t>
      </w:r>
      <w:r w:rsidRPr="000820B3">
        <w:rPr>
          <w:rFonts w:ascii="Arial" w:hAnsi="Arial" w:cs="Arial"/>
        </w:rPr>
        <w:t>após</w:t>
      </w:r>
      <w:r w:rsidRPr="000820B3">
        <w:rPr>
          <w:rFonts w:ascii="Arial" w:hAnsi="Arial" w:cs="Arial"/>
          <w:spacing w:val="-9"/>
        </w:rPr>
        <w:t xml:space="preserve"> </w:t>
      </w:r>
      <w:r w:rsidRPr="000820B3">
        <w:rPr>
          <w:rFonts w:ascii="Arial" w:hAnsi="Arial" w:cs="Arial"/>
          <w:b/>
          <w:bCs/>
        </w:rPr>
        <w:t>12</w:t>
      </w:r>
      <w:r w:rsidRPr="000820B3">
        <w:rPr>
          <w:rFonts w:ascii="Arial" w:hAnsi="Arial" w:cs="Arial"/>
          <w:b/>
          <w:bCs/>
          <w:spacing w:val="-10"/>
        </w:rPr>
        <w:t xml:space="preserve"> </w:t>
      </w:r>
      <w:r w:rsidRPr="000820B3">
        <w:rPr>
          <w:rFonts w:ascii="Arial" w:hAnsi="Arial" w:cs="Arial"/>
          <w:b/>
          <w:bCs/>
        </w:rPr>
        <w:t>(doze)</w:t>
      </w:r>
      <w:r w:rsidRPr="000820B3">
        <w:rPr>
          <w:rFonts w:ascii="Arial" w:hAnsi="Arial" w:cs="Arial"/>
          <w:b/>
          <w:bCs/>
          <w:spacing w:val="-8"/>
        </w:rPr>
        <w:t xml:space="preserve"> </w:t>
      </w:r>
      <w:r w:rsidRPr="000820B3">
        <w:rPr>
          <w:rFonts w:ascii="Arial" w:hAnsi="Arial" w:cs="Arial"/>
          <w:b/>
          <w:bCs/>
        </w:rPr>
        <w:t>meses</w:t>
      </w:r>
      <w:r w:rsidRPr="000820B3">
        <w:rPr>
          <w:rFonts w:ascii="Arial" w:hAnsi="Arial" w:cs="Arial"/>
          <w:spacing w:val="-9"/>
        </w:rPr>
        <w:t xml:space="preserve"> </w:t>
      </w:r>
      <w:r w:rsidRPr="000820B3">
        <w:rPr>
          <w:rFonts w:ascii="Arial" w:hAnsi="Arial" w:cs="Arial"/>
        </w:rPr>
        <w:t>contados</w:t>
      </w:r>
      <w:r w:rsidRPr="000820B3">
        <w:rPr>
          <w:rFonts w:ascii="Arial" w:hAnsi="Arial" w:cs="Arial"/>
          <w:spacing w:val="-10"/>
        </w:rPr>
        <w:t xml:space="preserve"> </w:t>
      </w:r>
      <w:r w:rsidRPr="000820B3">
        <w:rPr>
          <w:rFonts w:ascii="Arial" w:hAnsi="Arial" w:cs="Arial"/>
        </w:rPr>
        <w:t>da</w:t>
      </w:r>
      <w:r w:rsidRPr="000820B3">
        <w:rPr>
          <w:rFonts w:ascii="Arial" w:hAnsi="Arial" w:cs="Arial"/>
          <w:spacing w:val="-11"/>
        </w:rPr>
        <w:t xml:space="preserve"> </w:t>
      </w:r>
      <w:r w:rsidRPr="000820B3">
        <w:rPr>
          <w:rFonts w:ascii="Arial" w:hAnsi="Arial" w:cs="Arial"/>
        </w:rPr>
        <w:t>data</w:t>
      </w:r>
      <w:r w:rsidRPr="000820B3">
        <w:rPr>
          <w:rFonts w:ascii="Arial" w:hAnsi="Arial" w:cs="Arial"/>
          <w:spacing w:val="-11"/>
        </w:rPr>
        <w:t xml:space="preserve"> </w:t>
      </w:r>
      <w:r w:rsidRPr="000820B3">
        <w:rPr>
          <w:rFonts w:ascii="Arial" w:hAnsi="Arial" w:cs="Arial"/>
        </w:rPr>
        <w:t>de</w:t>
      </w:r>
      <w:r w:rsidRPr="000820B3">
        <w:rPr>
          <w:rFonts w:ascii="Arial" w:hAnsi="Arial" w:cs="Arial"/>
          <w:spacing w:val="-11"/>
        </w:rPr>
        <w:t xml:space="preserve"> </w:t>
      </w:r>
      <w:r w:rsidRPr="000820B3">
        <w:rPr>
          <w:rFonts w:ascii="Arial" w:hAnsi="Arial" w:cs="Arial"/>
        </w:rPr>
        <w:t>celebração</w:t>
      </w:r>
      <w:r w:rsidRPr="000820B3">
        <w:rPr>
          <w:rFonts w:ascii="Arial" w:hAnsi="Arial" w:cs="Arial"/>
          <w:spacing w:val="-10"/>
        </w:rPr>
        <w:t xml:space="preserve"> </w:t>
      </w:r>
      <w:r w:rsidRPr="000820B3">
        <w:rPr>
          <w:rFonts w:ascii="Arial" w:hAnsi="Arial" w:cs="Arial"/>
        </w:rPr>
        <w:t>deste ajuste,</w:t>
      </w:r>
      <w:r w:rsidRPr="000820B3">
        <w:rPr>
          <w:rFonts w:ascii="Arial" w:hAnsi="Arial" w:cs="Arial"/>
          <w:spacing w:val="-5"/>
        </w:rPr>
        <w:t xml:space="preserve"> </w:t>
      </w:r>
      <w:r w:rsidRPr="000820B3">
        <w:rPr>
          <w:rFonts w:ascii="Arial" w:hAnsi="Arial" w:cs="Arial"/>
        </w:rPr>
        <w:t>observada</w:t>
      </w:r>
      <w:r w:rsidRPr="000820B3">
        <w:rPr>
          <w:rFonts w:ascii="Arial" w:hAnsi="Arial" w:cs="Arial"/>
          <w:spacing w:val="-4"/>
        </w:rPr>
        <w:t xml:space="preserve"> </w:t>
      </w:r>
      <w:r w:rsidRPr="000820B3">
        <w:rPr>
          <w:rFonts w:ascii="Arial" w:hAnsi="Arial" w:cs="Arial"/>
        </w:rPr>
        <w:t>a</w:t>
      </w:r>
      <w:r w:rsidRPr="000820B3">
        <w:rPr>
          <w:rFonts w:ascii="Arial" w:hAnsi="Arial" w:cs="Arial"/>
          <w:spacing w:val="-6"/>
        </w:rPr>
        <w:t xml:space="preserve"> </w:t>
      </w:r>
      <w:r w:rsidRPr="000820B3">
        <w:rPr>
          <w:rFonts w:ascii="Arial" w:hAnsi="Arial" w:cs="Arial"/>
        </w:rPr>
        <w:t>variação</w:t>
      </w:r>
      <w:r w:rsidRPr="000820B3">
        <w:rPr>
          <w:rFonts w:ascii="Arial" w:hAnsi="Arial" w:cs="Arial"/>
          <w:spacing w:val="-4"/>
        </w:rPr>
        <w:t xml:space="preserve"> </w:t>
      </w:r>
      <w:r w:rsidRPr="000820B3">
        <w:rPr>
          <w:rFonts w:ascii="Arial" w:hAnsi="Arial" w:cs="Arial"/>
        </w:rPr>
        <w:t>do Índice</w:t>
      </w:r>
      <w:r w:rsidRPr="000820B3">
        <w:rPr>
          <w:rFonts w:ascii="Arial" w:hAnsi="Arial" w:cs="Arial"/>
          <w:spacing w:val="-6"/>
        </w:rPr>
        <w:t xml:space="preserve"> </w:t>
      </w:r>
      <w:r w:rsidRPr="000820B3">
        <w:rPr>
          <w:rFonts w:ascii="Arial" w:hAnsi="Arial" w:cs="Arial"/>
        </w:rPr>
        <w:t>Nacional</w:t>
      </w:r>
      <w:r w:rsidRPr="000820B3">
        <w:rPr>
          <w:rFonts w:ascii="Arial" w:hAnsi="Arial" w:cs="Arial"/>
          <w:spacing w:val="-5"/>
        </w:rPr>
        <w:t xml:space="preserve"> </w:t>
      </w:r>
      <w:r w:rsidRPr="000820B3">
        <w:rPr>
          <w:rFonts w:ascii="Arial" w:hAnsi="Arial" w:cs="Arial"/>
        </w:rPr>
        <w:t>de</w:t>
      </w:r>
      <w:r w:rsidRPr="000820B3">
        <w:rPr>
          <w:rFonts w:ascii="Arial" w:hAnsi="Arial" w:cs="Arial"/>
          <w:spacing w:val="-6"/>
        </w:rPr>
        <w:t xml:space="preserve"> </w:t>
      </w:r>
      <w:r w:rsidRPr="000820B3">
        <w:rPr>
          <w:rFonts w:ascii="Arial" w:hAnsi="Arial" w:cs="Arial"/>
        </w:rPr>
        <w:t>Preços</w:t>
      </w:r>
      <w:r w:rsidRPr="000820B3">
        <w:rPr>
          <w:rFonts w:ascii="Arial" w:hAnsi="Arial" w:cs="Arial"/>
          <w:spacing w:val="-5"/>
        </w:rPr>
        <w:t xml:space="preserve"> </w:t>
      </w:r>
      <w:r w:rsidRPr="000820B3">
        <w:rPr>
          <w:rFonts w:ascii="Arial" w:hAnsi="Arial" w:cs="Arial"/>
        </w:rPr>
        <w:t>ao</w:t>
      </w:r>
      <w:r w:rsidRPr="000820B3">
        <w:rPr>
          <w:rFonts w:ascii="Arial" w:hAnsi="Arial" w:cs="Arial"/>
          <w:spacing w:val="-3"/>
        </w:rPr>
        <w:t xml:space="preserve"> </w:t>
      </w:r>
      <w:r w:rsidRPr="000820B3">
        <w:rPr>
          <w:rFonts w:ascii="Arial" w:hAnsi="Arial" w:cs="Arial"/>
        </w:rPr>
        <w:t xml:space="preserve">Consumidor </w:t>
      </w:r>
      <w:r w:rsidR="008C5EC4">
        <w:rPr>
          <w:rFonts w:ascii="Arial" w:hAnsi="Arial" w:cs="Arial"/>
        </w:rPr>
        <w:t>Amplo –</w:t>
      </w:r>
      <w:r w:rsidRPr="000820B3">
        <w:rPr>
          <w:rFonts w:ascii="Arial" w:hAnsi="Arial" w:cs="Arial"/>
          <w:spacing w:val="-3"/>
        </w:rPr>
        <w:t xml:space="preserve"> </w:t>
      </w:r>
      <w:r w:rsidRPr="000820B3">
        <w:rPr>
          <w:rFonts w:ascii="Arial" w:hAnsi="Arial" w:cs="Arial"/>
        </w:rPr>
        <w:t>INPC</w:t>
      </w:r>
      <w:r w:rsidR="008C5EC4">
        <w:rPr>
          <w:rFonts w:ascii="Arial" w:hAnsi="Arial" w:cs="Arial"/>
        </w:rPr>
        <w:t>A</w:t>
      </w:r>
      <w:r w:rsidRPr="000820B3">
        <w:rPr>
          <w:rFonts w:ascii="Arial" w:hAnsi="Arial" w:cs="Arial"/>
          <w:spacing w:val="-4"/>
        </w:rPr>
        <w:t xml:space="preserve"> </w:t>
      </w:r>
      <w:r w:rsidRPr="000820B3">
        <w:rPr>
          <w:rFonts w:ascii="Arial" w:hAnsi="Arial" w:cs="Arial"/>
        </w:rPr>
        <w:t>ou</w:t>
      </w:r>
      <w:r w:rsidRPr="000820B3">
        <w:rPr>
          <w:rFonts w:ascii="Arial" w:hAnsi="Arial" w:cs="Arial"/>
          <w:spacing w:val="-3"/>
        </w:rPr>
        <w:t xml:space="preserve"> </w:t>
      </w:r>
      <w:r w:rsidRPr="000820B3">
        <w:rPr>
          <w:rFonts w:ascii="Arial" w:hAnsi="Arial" w:cs="Arial"/>
        </w:rPr>
        <w:t>por</w:t>
      </w:r>
      <w:r w:rsidRPr="000820B3">
        <w:rPr>
          <w:rFonts w:ascii="Arial" w:hAnsi="Arial" w:cs="Arial"/>
          <w:spacing w:val="-6"/>
        </w:rPr>
        <w:t xml:space="preserve"> </w:t>
      </w:r>
      <w:r w:rsidRPr="000820B3">
        <w:rPr>
          <w:rFonts w:ascii="Arial" w:hAnsi="Arial" w:cs="Arial"/>
        </w:rPr>
        <w:t>outro indicador que venha substituí-lo.</w:t>
      </w:r>
    </w:p>
    <w:p w14:paraId="2C6A8C24" w14:textId="77777777" w:rsidR="000820B3" w:rsidRDefault="000820B3" w:rsidP="00C625E4">
      <w:pPr>
        <w:pStyle w:val="PargrafodaLista"/>
        <w:widowControl w:val="0"/>
        <w:tabs>
          <w:tab w:val="left" w:pos="0"/>
          <w:tab w:val="left" w:pos="284"/>
        </w:tabs>
        <w:autoSpaceDE w:val="0"/>
        <w:autoSpaceDN w:val="0"/>
        <w:spacing w:after="0" w:line="276" w:lineRule="auto"/>
        <w:ind w:left="0" w:right="-1"/>
        <w:jc w:val="both"/>
        <w:rPr>
          <w:rFonts w:ascii="Arial" w:hAnsi="Arial" w:cs="Arial"/>
        </w:rPr>
      </w:pPr>
    </w:p>
    <w:p w14:paraId="076459CB" w14:textId="5E8B989C" w:rsidR="00AD7F60" w:rsidRDefault="00AD7F60"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0820B3">
        <w:rPr>
          <w:rFonts w:ascii="Arial" w:hAnsi="Arial" w:cs="Arial"/>
        </w:rPr>
        <w:t>O primeiro reajuste levará em conta para fins de cálculo a variação do índice</w:t>
      </w:r>
      <w:r w:rsidRPr="000820B3">
        <w:rPr>
          <w:rFonts w:ascii="Arial" w:hAnsi="Arial" w:cs="Arial"/>
          <w:spacing w:val="40"/>
        </w:rPr>
        <w:t xml:space="preserve"> </w:t>
      </w:r>
      <w:r w:rsidRPr="000820B3">
        <w:rPr>
          <w:rFonts w:ascii="Arial" w:hAnsi="Arial" w:cs="Arial"/>
        </w:rPr>
        <w:t>pactuado após 1 (um) da data final da pesquisa de preço.</w:t>
      </w:r>
    </w:p>
    <w:p w14:paraId="3C035071" w14:textId="77777777" w:rsidR="008C5EC4" w:rsidRPr="008C5EC4" w:rsidRDefault="008C5EC4" w:rsidP="00C625E4">
      <w:pPr>
        <w:pStyle w:val="PargrafodaLista"/>
        <w:tabs>
          <w:tab w:val="left" w:pos="0"/>
          <w:tab w:val="left" w:pos="284"/>
        </w:tabs>
        <w:ind w:left="0"/>
        <w:rPr>
          <w:rFonts w:ascii="Arial" w:hAnsi="Arial" w:cs="Arial"/>
        </w:rPr>
      </w:pPr>
    </w:p>
    <w:p w14:paraId="35CE58DB" w14:textId="77777777" w:rsidR="008C5EC4" w:rsidRPr="00EF006B" w:rsidRDefault="008C5EC4" w:rsidP="008925B2">
      <w:pPr>
        <w:numPr>
          <w:ilvl w:val="1"/>
          <w:numId w:val="38"/>
        </w:numPr>
        <w:tabs>
          <w:tab w:val="left" w:pos="0"/>
          <w:tab w:val="left" w:pos="284"/>
        </w:tabs>
        <w:ind w:left="0" w:firstLine="0"/>
        <w:jc w:val="both"/>
        <w:rPr>
          <w:rFonts w:ascii="Arial" w:hAnsi="Arial" w:cs="Arial"/>
          <w:b/>
        </w:rPr>
      </w:pPr>
      <w:r w:rsidRPr="00755059">
        <w:rPr>
          <w:rFonts w:ascii="Arial" w:hAnsi="Arial" w:cs="Arial"/>
        </w:rPr>
        <w:t>Os preços inicialmente contratados são fixos e irreajustáveis</w:t>
      </w:r>
      <w:r w:rsidRPr="00EF006B">
        <w:rPr>
          <w:rFonts w:ascii="Arial" w:hAnsi="Arial" w:cs="Arial"/>
        </w:rPr>
        <w:t xml:space="preserve"> no prazo de um ano contado da data da proposta</w:t>
      </w:r>
      <w:r w:rsidRPr="00755059">
        <w:rPr>
          <w:rFonts w:ascii="Arial" w:hAnsi="Arial" w:cs="Arial"/>
        </w:rPr>
        <w:t xml:space="preserve">. </w:t>
      </w:r>
    </w:p>
    <w:p w14:paraId="4833A2DF" w14:textId="35386C89"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Após o interregno de um ano, os preços iniciais poderão ser reajustados, mediante a aplicação, pelo contratante, do índice I</w:t>
      </w:r>
      <w:r>
        <w:rPr>
          <w:rFonts w:ascii="Arial" w:hAnsi="Arial" w:cs="Arial"/>
          <w:bCs/>
        </w:rPr>
        <w:t>N</w:t>
      </w:r>
      <w:r w:rsidRPr="00EF006B">
        <w:rPr>
          <w:rFonts w:ascii="Arial" w:hAnsi="Arial" w:cs="Arial"/>
          <w:bCs/>
        </w:rPr>
        <w:t>PCA (Índice Nacional de Preços ao Consumidor Amplo) exclusivamente para as obrigações iniciadas e concluídas após a ocorrência da anualidade.</w:t>
      </w:r>
    </w:p>
    <w:p w14:paraId="7FFC32A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lastRenderedPageBreak/>
        <w:t>Nos reajustes subsequentes ao primeiro, o interregno mínimo de um ano será contado a partir dos efeitos financeiros do último reajuste.</w:t>
      </w:r>
    </w:p>
    <w:p w14:paraId="092F40BB"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4D2EB52"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Nas aferições finais, o(s) índice(s) utilizado(s) para reajuste será(</w:t>
      </w:r>
      <w:proofErr w:type="spellStart"/>
      <w:r w:rsidRPr="00EF006B">
        <w:rPr>
          <w:rFonts w:ascii="Arial" w:hAnsi="Arial" w:cs="Arial"/>
          <w:bCs/>
        </w:rPr>
        <w:t>ão</w:t>
      </w:r>
      <w:proofErr w:type="spellEnd"/>
      <w:r w:rsidRPr="00EF006B">
        <w:rPr>
          <w:rFonts w:ascii="Arial" w:hAnsi="Arial" w:cs="Arial"/>
          <w:bCs/>
        </w:rPr>
        <w:t>), obrigatoriamente, o(s) definitivo(s).</w:t>
      </w:r>
    </w:p>
    <w:p w14:paraId="5A9A9B21"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Caso o(s) índice(s) estabelecido(s) para reajustamento venha(m) a ser extinto(s) ou de qualquer forma não possa(m) mais ser utilizado(s), será(</w:t>
      </w:r>
      <w:proofErr w:type="spellStart"/>
      <w:r w:rsidRPr="00EF006B">
        <w:rPr>
          <w:rFonts w:ascii="Arial" w:hAnsi="Arial" w:cs="Arial"/>
          <w:bCs/>
        </w:rPr>
        <w:t>ão</w:t>
      </w:r>
      <w:proofErr w:type="spellEnd"/>
      <w:r w:rsidRPr="00EF006B">
        <w:rPr>
          <w:rFonts w:ascii="Arial" w:hAnsi="Arial" w:cs="Arial"/>
          <w:bCs/>
        </w:rPr>
        <w:t>) adotado(s), em substituição, o(s) que vier(em) a ser determinado(s) pela legislação então em vigor.</w:t>
      </w:r>
    </w:p>
    <w:p w14:paraId="783E2204" w14:textId="77777777" w:rsidR="008C5EC4" w:rsidRPr="00EF006B" w:rsidRDefault="008C5EC4" w:rsidP="008925B2">
      <w:pPr>
        <w:numPr>
          <w:ilvl w:val="1"/>
          <w:numId w:val="38"/>
        </w:numPr>
        <w:tabs>
          <w:tab w:val="left" w:pos="0"/>
          <w:tab w:val="left" w:pos="284"/>
        </w:tabs>
        <w:ind w:left="0" w:firstLine="0"/>
        <w:jc w:val="both"/>
        <w:rPr>
          <w:rFonts w:ascii="Arial" w:hAnsi="Arial" w:cs="Arial"/>
          <w:bCs/>
        </w:rPr>
      </w:pPr>
      <w:r w:rsidRPr="00EF006B">
        <w:rPr>
          <w:rFonts w:ascii="Arial" w:hAnsi="Arial" w:cs="Arial"/>
          <w:bCs/>
        </w:rPr>
        <w:t xml:space="preserve">Na ausência de previsão legal quanto ao índice substituto, as partes elegerão novo índice oficial, para reajustamento do preço do valor remanescente, por meio de termo aditivo. </w:t>
      </w:r>
    </w:p>
    <w:p w14:paraId="71D964F7" w14:textId="0D02DE13" w:rsidR="008C5EC4" w:rsidRPr="000820B3" w:rsidRDefault="008C5EC4" w:rsidP="008925B2">
      <w:pPr>
        <w:pStyle w:val="PargrafodaLista"/>
        <w:widowControl w:val="0"/>
        <w:numPr>
          <w:ilvl w:val="1"/>
          <w:numId w:val="38"/>
        </w:numPr>
        <w:tabs>
          <w:tab w:val="left" w:pos="0"/>
          <w:tab w:val="left" w:pos="284"/>
        </w:tabs>
        <w:autoSpaceDE w:val="0"/>
        <w:autoSpaceDN w:val="0"/>
        <w:spacing w:after="0" w:line="276" w:lineRule="auto"/>
        <w:ind w:left="0" w:right="-1" w:firstLine="0"/>
        <w:jc w:val="both"/>
        <w:rPr>
          <w:rFonts w:ascii="Arial" w:hAnsi="Arial" w:cs="Arial"/>
        </w:rPr>
      </w:pPr>
      <w:r w:rsidRPr="00EF006B">
        <w:rPr>
          <w:rFonts w:ascii="Arial" w:hAnsi="Arial" w:cs="Arial"/>
          <w:bCs/>
        </w:rPr>
        <w:t>Caso o contratado solicite revisão ou repactuação do valor contratado, a Administração terá o prazo de 30 (trinta) para deferir ou indeferir o pedido</w:t>
      </w:r>
      <w:r>
        <w:rPr>
          <w:rFonts w:ascii="Arial" w:hAnsi="Arial" w:cs="Arial"/>
          <w:bCs/>
        </w:rPr>
        <w:t>.</w:t>
      </w:r>
    </w:p>
    <w:p w14:paraId="7C867B46" w14:textId="77777777" w:rsidR="000820B3" w:rsidRDefault="000820B3" w:rsidP="000820B3">
      <w:pPr>
        <w:spacing w:after="0" w:line="276" w:lineRule="auto"/>
        <w:jc w:val="both"/>
        <w:rPr>
          <w:rFonts w:ascii="Arial" w:eastAsia="Arial" w:hAnsi="Arial" w:cs="Arial"/>
          <w:color w:val="000000"/>
        </w:rPr>
      </w:pPr>
    </w:p>
    <w:p w14:paraId="4E342E5B" w14:textId="0DFCCB85"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ACEITAÇÃO DO OBJETO E DA FISCALIZAÇÃO</w:t>
      </w:r>
    </w:p>
    <w:p w14:paraId="2FD56D8E" w14:textId="77777777" w:rsidR="00AD7F60" w:rsidRPr="00E0162A" w:rsidRDefault="00AD7F60" w:rsidP="00E0162A">
      <w:pPr>
        <w:spacing w:after="0" w:line="276" w:lineRule="auto"/>
        <w:ind w:right="-1" w:firstLine="68"/>
        <w:jc w:val="both"/>
        <w:rPr>
          <w:rFonts w:ascii="Arial" w:eastAsia="Arial" w:hAnsi="Arial" w:cs="Arial"/>
          <w:color w:val="000000"/>
        </w:rPr>
      </w:pPr>
    </w:p>
    <w:p w14:paraId="7847125B"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critérios de aceitação do objeto e de fiscalização estão previstos no Termo de Referência e no Termo de Contrato, anexos deste edital.</w:t>
      </w:r>
    </w:p>
    <w:p w14:paraId="599826AA" w14:textId="77777777" w:rsidR="00AD7F60" w:rsidRDefault="00AD7F60" w:rsidP="00E0162A">
      <w:pPr>
        <w:spacing w:after="0" w:line="276" w:lineRule="auto"/>
        <w:jc w:val="both"/>
        <w:rPr>
          <w:rFonts w:ascii="Arial" w:eastAsia="Arial" w:hAnsi="Arial" w:cs="Arial"/>
          <w:color w:val="000000"/>
        </w:rPr>
      </w:pPr>
    </w:p>
    <w:p w14:paraId="6E5D7F38" w14:textId="43AA205C"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OBRIGAÇÕES DA CONTRATANTE E DA CONTRATADA</w:t>
      </w:r>
    </w:p>
    <w:p w14:paraId="55F5532F" w14:textId="77777777" w:rsidR="000820B3" w:rsidRPr="00E0162A" w:rsidRDefault="000820B3" w:rsidP="00E0162A">
      <w:pPr>
        <w:spacing w:after="0" w:line="276" w:lineRule="auto"/>
        <w:jc w:val="both"/>
        <w:rPr>
          <w:rFonts w:ascii="Arial" w:eastAsia="Arial" w:hAnsi="Arial" w:cs="Arial"/>
          <w:color w:val="000000"/>
        </w:rPr>
      </w:pPr>
    </w:p>
    <w:p w14:paraId="338606F9"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obrigações da Contratante e da Contratada são as estabelecidas no Termo de Referência e no Termo de Contrato, anexos deste edital.</w:t>
      </w:r>
    </w:p>
    <w:p w14:paraId="24EAE2AB" w14:textId="77777777" w:rsidR="000820B3" w:rsidRDefault="000820B3" w:rsidP="000820B3">
      <w:pPr>
        <w:spacing w:after="0" w:line="276" w:lineRule="auto"/>
        <w:jc w:val="both"/>
        <w:rPr>
          <w:rFonts w:ascii="Arial" w:eastAsia="Arial" w:hAnsi="Arial" w:cs="Arial"/>
          <w:color w:val="000000"/>
        </w:rPr>
      </w:pPr>
    </w:p>
    <w:p w14:paraId="6206808E" w14:textId="5B7E85F7"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PAGAMENTO</w:t>
      </w:r>
    </w:p>
    <w:p w14:paraId="37C64DF5" w14:textId="77777777" w:rsidR="00AD7F60" w:rsidRPr="00E0162A" w:rsidRDefault="00AD7F60" w:rsidP="00E0162A">
      <w:pPr>
        <w:spacing w:after="0" w:line="276" w:lineRule="auto"/>
        <w:jc w:val="both"/>
        <w:rPr>
          <w:rFonts w:ascii="Arial" w:eastAsia="Arial" w:hAnsi="Arial" w:cs="Arial"/>
          <w:color w:val="000000"/>
        </w:rPr>
      </w:pPr>
    </w:p>
    <w:p w14:paraId="7A7EE7A2"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regras acerca do pagamento são as estabelecidas no Termo de Referência e no Termo de Contrato, anexos deste edital.</w:t>
      </w:r>
    </w:p>
    <w:p w14:paraId="2B941F54" w14:textId="77777777" w:rsidR="000820B3" w:rsidRDefault="000820B3" w:rsidP="000820B3">
      <w:pPr>
        <w:spacing w:after="0" w:line="276" w:lineRule="auto"/>
        <w:jc w:val="both"/>
        <w:rPr>
          <w:rFonts w:ascii="Arial" w:eastAsia="Arial" w:hAnsi="Arial" w:cs="Arial"/>
          <w:color w:val="000000"/>
        </w:rPr>
      </w:pPr>
    </w:p>
    <w:p w14:paraId="6C829275" w14:textId="1F65683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INFRAÇÕES ADMINISTRATIVAS E SANÇÕES</w:t>
      </w:r>
    </w:p>
    <w:p w14:paraId="7189191A" w14:textId="77777777" w:rsidR="00AD7F60" w:rsidRPr="00E0162A" w:rsidRDefault="00AD7F60" w:rsidP="00E0162A">
      <w:pPr>
        <w:spacing w:after="0" w:line="276" w:lineRule="auto"/>
        <w:jc w:val="both"/>
        <w:rPr>
          <w:rFonts w:ascii="Arial" w:eastAsia="Arial" w:hAnsi="Arial" w:cs="Arial"/>
          <w:color w:val="000000"/>
        </w:rPr>
      </w:pPr>
    </w:p>
    <w:p w14:paraId="71613217"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1" w:name="_heading=h.2xcytpi" w:colFirst="0" w:colLast="0"/>
      <w:bookmarkEnd w:id="11"/>
      <w:r w:rsidRPr="00E0162A">
        <w:rPr>
          <w:rFonts w:ascii="Arial" w:eastAsia="Arial" w:hAnsi="Arial" w:cs="Arial"/>
          <w:color w:val="000000"/>
        </w:rPr>
        <w:t xml:space="preserve">Comete infração administrativa, nos termos da Lei nº 14.133, de 2021, com dolo ou culpa o licitante/adjudicatário que: </w:t>
      </w:r>
    </w:p>
    <w:p w14:paraId="1163091C" w14:textId="77777777" w:rsidR="000820B3" w:rsidRPr="00E0162A" w:rsidRDefault="000820B3" w:rsidP="000820B3">
      <w:pPr>
        <w:spacing w:after="0" w:line="276" w:lineRule="auto"/>
        <w:jc w:val="both"/>
        <w:rPr>
          <w:rFonts w:ascii="Arial" w:eastAsia="Arial" w:hAnsi="Arial" w:cs="Arial"/>
        </w:rPr>
      </w:pPr>
    </w:p>
    <w:p w14:paraId="38CB860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w:t>
      </w:r>
    </w:p>
    <w:p w14:paraId="72E0B2B2"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parcial do contrato que cause grave dano à Administração, ao funcionamento dos serviços públicos ou ao interesse coletivo;</w:t>
      </w:r>
    </w:p>
    <w:p w14:paraId="31344AC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dar causa à inexecução total do contrato;</w:t>
      </w:r>
    </w:p>
    <w:p w14:paraId="3E26894B"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deixar de entregar a documentação exigida para o certame </w:t>
      </w:r>
      <w:r w:rsidRPr="00E0162A">
        <w:rPr>
          <w:rFonts w:ascii="Arial" w:eastAsia="Arial" w:hAnsi="Arial" w:cs="Arial"/>
        </w:rPr>
        <w:t>ou não entregar qualquer documento que tenha sido solicitado pelo/a pregoeiro/a durante o certame;</w:t>
      </w:r>
    </w:p>
    <w:p w14:paraId="48A29FC3" w14:textId="77777777" w:rsidR="000820B3" w:rsidRPr="00E0162A" w:rsidRDefault="000820B3" w:rsidP="000820B3">
      <w:pPr>
        <w:spacing w:after="0" w:line="276" w:lineRule="auto"/>
        <w:jc w:val="both"/>
        <w:rPr>
          <w:rFonts w:ascii="Arial" w:eastAsia="Arial" w:hAnsi="Arial" w:cs="Arial"/>
          <w:color w:val="000000"/>
        </w:rPr>
      </w:pPr>
    </w:p>
    <w:p w14:paraId="676DCE8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2" w:name="_heading=h.1ci93xb" w:colFirst="0" w:colLast="0"/>
      <w:bookmarkEnd w:id="12"/>
      <w:r w:rsidRPr="00E0162A">
        <w:rPr>
          <w:rFonts w:ascii="Arial" w:eastAsia="Arial" w:hAnsi="Arial" w:cs="Arial"/>
          <w:color w:val="000000"/>
        </w:rPr>
        <w:t>Salvo em decorrência de fato superveniente devidamente justificado, não mantiver a proposta em especial quando:</w:t>
      </w:r>
    </w:p>
    <w:p w14:paraId="7A98C112"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não enviar a proposta adequada ao último lance ofertado ou após a negociação; </w:t>
      </w:r>
    </w:p>
    <w:p w14:paraId="5133B9F0"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lastRenderedPageBreak/>
        <w:t xml:space="preserve">recusar-se a enviar o detalhamento da proposta quando exigível; </w:t>
      </w:r>
    </w:p>
    <w:p w14:paraId="4871035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pedir para ser desclassificado quando encerrada a etapa competitiva; ou </w:t>
      </w:r>
    </w:p>
    <w:p w14:paraId="329990DF"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deixar de apresentar amostra;</w:t>
      </w:r>
    </w:p>
    <w:p w14:paraId="48578F4E" w14:textId="77777777" w:rsidR="00AD7F60"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 apresentar proposta ou amostra em desacordo com as especificações do edital; </w:t>
      </w:r>
    </w:p>
    <w:p w14:paraId="6FA06C38"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62218A6F"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não celebrar o contrato ou não entregar a documentação exigida para a contratação, quando convocado dentro do prazo de validade de sua proposta;</w:t>
      </w:r>
    </w:p>
    <w:p w14:paraId="3BC8C221"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rPr>
        <w:t>recusar-se, sem justificativa, a assinar o contrato ou a ata de registro de preço, ou a aceitar ou retirar o instrumento equivalente no prazo estabelecido pela Administração</w:t>
      </w:r>
    </w:p>
    <w:p w14:paraId="1FCC44DB"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ensejar o retardamento da execução ou da entrega do objeto da licitação sem motivo justificado; </w:t>
      </w:r>
    </w:p>
    <w:p w14:paraId="7A7A495E"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declaração ou documentação falsa exigida para o certame ou prestar declaração falsa durante a licitação ou a execução do contrato; </w:t>
      </w:r>
    </w:p>
    <w:p w14:paraId="405D83C0"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fraudar a licitação ou praticar ato fraudulento na execução do contrato;</w:t>
      </w:r>
    </w:p>
    <w:p w14:paraId="5E94261A"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3" w:name="_heading=h.3whwml4" w:colFirst="0" w:colLast="0"/>
      <w:bookmarkEnd w:id="13"/>
      <w:r w:rsidRPr="00E0162A">
        <w:rPr>
          <w:rFonts w:ascii="Arial" w:eastAsia="Arial" w:hAnsi="Arial" w:cs="Arial"/>
          <w:color w:val="000000"/>
        </w:rPr>
        <w:t>comportar-se de modo inidôneo ou cometer fraude de qualquer natureza, em especial quando:</w:t>
      </w:r>
    </w:p>
    <w:p w14:paraId="7486ACFA"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agir em conluio ou em desconformidade com a lei; </w:t>
      </w:r>
    </w:p>
    <w:p w14:paraId="6DA6E47C"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induzir deliberadamente a erro no julgamento; </w:t>
      </w:r>
    </w:p>
    <w:p w14:paraId="36985804" w14:textId="77777777" w:rsidR="00AD7F60" w:rsidRPr="00E0162A" w:rsidRDefault="00AD7F60" w:rsidP="008925B2">
      <w:pPr>
        <w:numPr>
          <w:ilvl w:val="3"/>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apresentar amostra falsificada ou deteriorada; </w:t>
      </w:r>
    </w:p>
    <w:p w14:paraId="0D756BBF"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4" w:name="_heading=h.2bn6wsx" w:colFirst="0" w:colLast="0"/>
      <w:bookmarkEnd w:id="14"/>
      <w:r w:rsidRPr="00E0162A">
        <w:rPr>
          <w:rFonts w:ascii="Arial" w:eastAsia="Arial" w:hAnsi="Arial" w:cs="Arial"/>
          <w:color w:val="000000"/>
        </w:rPr>
        <w:t>praticar atos ilícitos com vistas a frustrar os objetivos da licitação</w:t>
      </w:r>
    </w:p>
    <w:p w14:paraId="6CB32D24"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bookmarkStart w:id="15" w:name="_heading=h.qsh70q" w:colFirst="0" w:colLast="0"/>
      <w:bookmarkEnd w:id="15"/>
      <w:r w:rsidRPr="00E0162A">
        <w:rPr>
          <w:rFonts w:ascii="Arial" w:eastAsia="Arial" w:hAnsi="Arial" w:cs="Arial"/>
          <w:color w:val="000000"/>
        </w:rPr>
        <w:t xml:space="preserve">praticar ato lesivo previsto no </w:t>
      </w:r>
      <w:hyperlink r:id="rId26" w:anchor="art5">
        <w:r w:rsidRPr="00E0162A">
          <w:rPr>
            <w:rFonts w:ascii="Arial" w:eastAsia="Arial" w:hAnsi="Arial" w:cs="Arial"/>
          </w:rPr>
          <w:t>art. 5º da Lei n.º 12.846, de 2013</w:t>
        </w:r>
      </w:hyperlink>
      <w:r w:rsidRPr="00E0162A">
        <w:rPr>
          <w:rFonts w:ascii="Arial" w:eastAsia="Arial" w:hAnsi="Arial" w:cs="Arial"/>
        </w:rPr>
        <w:t>.</w:t>
      </w:r>
    </w:p>
    <w:p w14:paraId="30D7A51B" w14:textId="77777777" w:rsidR="00AD7F60" w:rsidRPr="00E0162A"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praticar atos ilícitos com vistas a frustrar os objetivos da licitação;</w:t>
      </w:r>
    </w:p>
    <w:p w14:paraId="5BE5CD5B" w14:textId="77777777" w:rsidR="00AD7F60" w:rsidRDefault="00AD7F60" w:rsidP="008925B2">
      <w:pPr>
        <w:numPr>
          <w:ilvl w:val="2"/>
          <w:numId w:val="38"/>
        </w:numP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praticar ato lesivo previsto no art. 5º da Lei nº 12.846, de 1º de agosto de 2013. </w:t>
      </w:r>
    </w:p>
    <w:p w14:paraId="4322FE10" w14:textId="77777777" w:rsidR="000820B3" w:rsidRPr="00E0162A" w:rsidRDefault="000820B3" w:rsidP="000820B3">
      <w:pPr>
        <w:tabs>
          <w:tab w:val="left" w:pos="851"/>
        </w:tabs>
        <w:spacing w:after="0" w:line="276" w:lineRule="auto"/>
        <w:jc w:val="both"/>
        <w:rPr>
          <w:rFonts w:ascii="Arial" w:eastAsia="Arial" w:hAnsi="Arial" w:cs="Arial"/>
          <w:color w:val="000000"/>
        </w:rPr>
      </w:pPr>
    </w:p>
    <w:p w14:paraId="1A040004"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Considera-se comportamento inidôneo, entre outros, a declaração falsa quanto às condições de participação, quanto ao enquadramento como ME/EPP ou o conluio entre os licitantes, em qualquer momento da licitação, mesmo após o encerramento da fase de lances.</w:t>
      </w:r>
    </w:p>
    <w:p w14:paraId="41CCA08C" w14:textId="77777777" w:rsidR="000820B3" w:rsidRPr="00E0162A" w:rsidRDefault="000820B3" w:rsidP="000820B3">
      <w:pPr>
        <w:spacing w:after="0" w:line="276" w:lineRule="auto"/>
        <w:jc w:val="both"/>
        <w:rPr>
          <w:rFonts w:ascii="Arial" w:eastAsia="Arial" w:hAnsi="Arial" w:cs="Arial"/>
        </w:rPr>
      </w:pPr>
    </w:p>
    <w:p w14:paraId="268158C5"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Com fulcro na Lei 14.133, de 2021, a Administração poderá, garantida a prévia defesa, aplicar aos licitantes e/ou </w:t>
      </w:r>
      <w:r w:rsidRPr="00E0162A">
        <w:rPr>
          <w:rFonts w:ascii="Arial" w:eastAsia="Arial" w:hAnsi="Arial" w:cs="Arial"/>
        </w:rPr>
        <w:t>adjudicatários as seguintes sanções, sem prejuízo das responsabilidades civil e criminal:</w:t>
      </w:r>
    </w:p>
    <w:p w14:paraId="4B3743B3"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advertência; </w:t>
      </w:r>
    </w:p>
    <w:p w14:paraId="222D0478"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multa; </w:t>
      </w:r>
    </w:p>
    <w:p w14:paraId="34112C49" w14:textId="77777777" w:rsidR="00AD7F60" w:rsidRPr="00E0162A"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impedimento de licitar e contratar; </w:t>
      </w:r>
    </w:p>
    <w:p w14:paraId="11DCCB4F" w14:textId="77777777" w:rsidR="00AD7F60" w:rsidRPr="000820B3" w:rsidRDefault="00AD7F60" w:rsidP="008925B2">
      <w:pPr>
        <w:numPr>
          <w:ilvl w:val="2"/>
          <w:numId w:val="38"/>
        </w:numP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declaração de inidoneidade para licitar ou contratar, </w:t>
      </w:r>
      <w:r w:rsidRPr="00E0162A">
        <w:rPr>
          <w:rFonts w:ascii="Arial" w:eastAsia="Arial" w:hAnsi="Arial" w:cs="Arial"/>
        </w:rPr>
        <w:t>enquanto perdurarem os motivos determinantes da punição ou até que seja promovida sua reabilitação perante a própria autoridade que aplicou a penalidade.</w:t>
      </w:r>
    </w:p>
    <w:p w14:paraId="15E19DA7" w14:textId="77777777" w:rsidR="000820B3" w:rsidRPr="00E0162A" w:rsidRDefault="000820B3" w:rsidP="000820B3">
      <w:pPr>
        <w:spacing w:after="0" w:line="276" w:lineRule="auto"/>
        <w:jc w:val="both"/>
        <w:rPr>
          <w:rFonts w:ascii="Arial" w:eastAsia="Arial" w:hAnsi="Arial" w:cs="Arial"/>
          <w:color w:val="000000"/>
        </w:rPr>
      </w:pPr>
    </w:p>
    <w:p w14:paraId="5E70408F"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aplicação das sanções serão considerados:</w:t>
      </w:r>
    </w:p>
    <w:p w14:paraId="136983E5"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 natureza e a gravidade da infração cometida;</w:t>
      </w:r>
    </w:p>
    <w:p w14:paraId="51F5A8C7"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peculiaridades do caso concreto;</w:t>
      </w:r>
    </w:p>
    <w:p w14:paraId="5858CA29"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as circunstâncias agravantes ou atenuantes;</w:t>
      </w:r>
    </w:p>
    <w:p w14:paraId="61506800" w14:textId="77777777" w:rsidR="00AD7F60" w:rsidRPr="00E0162A"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os danos que dela provierem para a Administração Pública; </w:t>
      </w:r>
    </w:p>
    <w:p w14:paraId="64B2B16C" w14:textId="77777777" w:rsidR="00AD7F60" w:rsidRDefault="00AD7F60" w:rsidP="008925B2">
      <w:pPr>
        <w:numPr>
          <w:ilvl w:val="2"/>
          <w:numId w:val="38"/>
        </w:numPr>
        <w:pBdr>
          <w:top w:val="nil"/>
          <w:left w:val="nil"/>
          <w:bottom w:val="nil"/>
          <w:right w:val="nil"/>
          <w:between w:val="nil"/>
        </w:pBdr>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 implantação ou o aperfeiçoamento de programa de integridade, conforme normas e orientações dos órgãos de controle. </w:t>
      </w:r>
    </w:p>
    <w:p w14:paraId="75AF1A3F"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color w:val="000000"/>
        </w:rPr>
      </w:pPr>
    </w:p>
    <w:p w14:paraId="364D6BE1"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lastRenderedPageBreak/>
        <w:t>A sanção prevista na cláusula 20.3.1 será aplicada exclusivamente pela infração administrativa prevista na cláusula 20.1.1, quando não se justificar a imposição de penalidade mais grave.</w:t>
      </w:r>
    </w:p>
    <w:p w14:paraId="56D09BF3" w14:textId="77777777" w:rsidR="000820B3" w:rsidRPr="00E0162A" w:rsidRDefault="000820B3" w:rsidP="000820B3">
      <w:pPr>
        <w:spacing w:after="0" w:line="276" w:lineRule="auto"/>
        <w:jc w:val="both"/>
        <w:rPr>
          <w:rFonts w:ascii="Arial" w:eastAsia="Arial" w:hAnsi="Arial" w:cs="Arial"/>
        </w:rPr>
      </w:pPr>
    </w:p>
    <w:p w14:paraId="533062F1" w14:textId="1BFBA494"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sanção prevista na cláusula 20.3.2, calculada na forma do edital ou do contrato, não poderá ser inferior a 0,5% (cinco décimos por cento) nem superior a 30% (trinta por cento) do valor do contrato licitado ou celebrado com contratação direta e será aplicada ao responsável por qualquer das infrações administrativas previstas na cláusula 20, deste edital.</w:t>
      </w:r>
    </w:p>
    <w:p w14:paraId="417095F4" w14:textId="77777777" w:rsidR="000820B3" w:rsidRPr="00E0162A" w:rsidRDefault="000820B3" w:rsidP="000820B3">
      <w:pPr>
        <w:spacing w:after="0" w:line="276" w:lineRule="auto"/>
        <w:jc w:val="both"/>
        <w:rPr>
          <w:rFonts w:ascii="Arial" w:eastAsia="Arial" w:hAnsi="Arial" w:cs="Arial"/>
        </w:rPr>
      </w:pPr>
    </w:p>
    <w:p w14:paraId="025086F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A sanção prevista na cláusula 20.3.3 será aplicada ao responsável pelas infrações administrativas previstas nas cláusulas 20.1.2, 20.1.3, 20.1.4, 20.1.5, 20.1.6 e 20.1.7, quando não se justificar a imposição de penalidade mais grave, e impedirá o responsável de licitar ou contratar no âmbito da Administração Pública do ente Municipal que tiver aplicado a sanção, pelo prazo máximo de 3 (três) anos. </w:t>
      </w:r>
    </w:p>
    <w:p w14:paraId="5D1FEF95" w14:textId="77777777" w:rsidR="000820B3" w:rsidRPr="00E0162A" w:rsidRDefault="000820B3" w:rsidP="000820B3">
      <w:pPr>
        <w:spacing w:after="0" w:line="276" w:lineRule="auto"/>
        <w:jc w:val="both"/>
        <w:rPr>
          <w:rFonts w:ascii="Arial" w:eastAsia="Arial" w:hAnsi="Arial" w:cs="Arial"/>
        </w:rPr>
      </w:pPr>
    </w:p>
    <w:p w14:paraId="6656ECF9" w14:textId="77777777" w:rsidR="00AD7F60" w:rsidRPr="000820B3" w:rsidRDefault="00AD7F60" w:rsidP="008925B2">
      <w:pPr>
        <w:numPr>
          <w:ilvl w:val="1"/>
          <w:numId w:val="38"/>
        </w:numPr>
        <w:spacing w:after="0" w:line="276" w:lineRule="auto"/>
        <w:ind w:left="0" w:firstLine="0"/>
        <w:jc w:val="both"/>
        <w:rPr>
          <w:rFonts w:ascii="Arial" w:eastAsia="Arial" w:hAnsi="Arial" w:cs="Arial"/>
          <w:i/>
        </w:rPr>
      </w:pPr>
      <w:r w:rsidRPr="00E0162A">
        <w:rPr>
          <w:rFonts w:ascii="Arial" w:eastAsia="Arial" w:hAnsi="Arial" w:cs="Arial"/>
          <w:color w:val="000000"/>
        </w:rPr>
        <w:t>A sanção prevista na cláusula 20.3.4 será aplicada ao responsável pelas infrações administrativas previstas nas cláusulas 20.1.8, 20.1.9, 20.1.10, 20.1.11 e 20.1.12, bem como pelas infrações administrativas previstas nas cláusulas 20.1.2, 20.1.3, 20.1.4, 20.1.5, 20.1.6 e 20.1.7, que justifiquem a imposição de penalidade mais grave que a sanção referida na cláusula 20.7 deste edital, e impedirá o responsável de licitar ou contratar no âmbito da Administração Pública direta e indireta de todos os entes federativos, pelo prazo mínimo de 3 (três) anos e máximo de 6 (seis) anos.</w:t>
      </w:r>
    </w:p>
    <w:p w14:paraId="1B246DED" w14:textId="77777777" w:rsidR="000820B3" w:rsidRPr="000820B3" w:rsidRDefault="000820B3" w:rsidP="000820B3">
      <w:pPr>
        <w:spacing w:after="0" w:line="276" w:lineRule="auto"/>
        <w:jc w:val="both"/>
        <w:rPr>
          <w:rFonts w:ascii="Arial" w:eastAsia="Arial" w:hAnsi="Arial" w:cs="Arial"/>
        </w:rPr>
      </w:pPr>
    </w:p>
    <w:p w14:paraId="2FCE0997" w14:textId="2CE9A9D0"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sanções previstas nas cláusulas 20.3.1, 20.3.3 e 20.3.4, poderão ser aplicadas cumulativamente com a prevista na cláusula 20.3.2.</w:t>
      </w:r>
    </w:p>
    <w:p w14:paraId="2CC0939C" w14:textId="77777777" w:rsidR="000820B3" w:rsidRPr="00E0162A" w:rsidRDefault="000820B3" w:rsidP="000820B3">
      <w:pPr>
        <w:spacing w:after="0" w:line="276" w:lineRule="auto"/>
        <w:jc w:val="both"/>
        <w:rPr>
          <w:rFonts w:ascii="Arial" w:eastAsia="Arial" w:hAnsi="Arial" w:cs="Arial"/>
        </w:rPr>
      </w:pPr>
    </w:p>
    <w:p w14:paraId="0E52BD60"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Os atos previstos como infrações administrativas nesta Lei ou em outras leis de licitações e contratos da Administração Pública que também sejam tipificados como atos lesivos na Lei nº 12.846, de 1º de agosto de 2013, serão apurados e julgados conjuntamente, nos mesmos autos, observados o rito procedimental e a autoridade competente definidos na referida Lei. </w:t>
      </w:r>
    </w:p>
    <w:p w14:paraId="7FFE631C" w14:textId="77777777" w:rsidR="000820B3" w:rsidRPr="00E0162A" w:rsidRDefault="000820B3" w:rsidP="000820B3">
      <w:pPr>
        <w:spacing w:after="0" w:line="276" w:lineRule="auto"/>
        <w:jc w:val="both"/>
        <w:rPr>
          <w:rFonts w:ascii="Arial" w:eastAsia="Arial" w:hAnsi="Arial" w:cs="Arial"/>
        </w:rPr>
      </w:pPr>
    </w:p>
    <w:p w14:paraId="1737C559"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bookmarkStart w:id="16" w:name="_heading=h.3as4poj" w:colFirst="0" w:colLast="0"/>
      <w:bookmarkEnd w:id="16"/>
      <w:r w:rsidRPr="00E0162A">
        <w:rPr>
          <w:rFonts w:ascii="Arial" w:eastAsia="Arial" w:hAnsi="Arial" w:cs="Arial"/>
          <w:color w:val="000000"/>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303427D9" w14:textId="77777777" w:rsidR="000820B3" w:rsidRPr="00E0162A" w:rsidRDefault="000820B3" w:rsidP="000820B3">
      <w:pPr>
        <w:spacing w:after="0" w:line="276" w:lineRule="auto"/>
        <w:jc w:val="both"/>
        <w:rPr>
          <w:rFonts w:ascii="Arial" w:eastAsia="Arial" w:hAnsi="Arial" w:cs="Arial"/>
        </w:rPr>
      </w:pPr>
    </w:p>
    <w:p w14:paraId="519AA705"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aplicação de qualquer das penalidades previstas realizar-se-á em processo administrativo que assegurará o contraditório e a ampla defesa ao licitante/adjudicatário, observando-se o procedimento previsto na Lei nº 14.133, de 2021, e subsidiariamente as legislações pertinentes.</w:t>
      </w:r>
    </w:p>
    <w:p w14:paraId="6EB44632" w14:textId="77777777" w:rsidR="000820B3" w:rsidRPr="00E0162A" w:rsidRDefault="000820B3" w:rsidP="000820B3">
      <w:pPr>
        <w:spacing w:after="0" w:line="276" w:lineRule="auto"/>
        <w:jc w:val="both"/>
        <w:rPr>
          <w:rFonts w:ascii="Arial" w:eastAsia="Arial" w:hAnsi="Arial" w:cs="Arial"/>
        </w:rPr>
      </w:pPr>
    </w:p>
    <w:p w14:paraId="350653CB" w14:textId="77777777" w:rsidR="00AD7F60" w:rsidRPr="000820B3"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autoridade competente, na aplicação das sanções, levará em consideração a gravidade da conduta do infrator, o caráter educativo da pena, bem como o dano causado à Administração, observado o princípio da proporcionalidade.</w:t>
      </w:r>
    </w:p>
    <w:p w14:paraId="057B2DC4" w14:textId="77777777" w:rsidR="000820B3" w:rsidRPr="00E0162A" w:rsidRDefault="000820B3" w:rsidP="000820B3">
      <w:pPr>
        <w:spacing w:after="0" w:line="276" w:lineRule="auto"/>
        <w:jc w:val="both"/>
        <w:rPr>
          <w:rFonts w:ascii="Arial" w:eastAsia="Arial" w:hAnsi="Arial" w:cs="Arial"/>
        </w:rPr>
      </w:pPr>
    </w:p>
    <w:p w14:paraId="4EC95894" w14:textId="77777777" w:rsidR="00AD7F60" w:rsidRPr="00761888" w:rsidRDefault="00AD7F60" w:rsidP="008925B2">
      <w:pPr>
        <w:numPr>
          <w:ilvl w:val="1"/>
          <w:numId w:val="38"/>
        </w:numPr>
        <w:spacing w:after="0" w:line="276" w:lineRule="auto"/>
        <w:ind w:left="0" w:firstLine="0"/>
        <w:jc w:val="both"/>
        <w:rPr>
          <w:rFonts w:ascii="Arial" w:eastAsia="Arial" w:hAnsi="Arial" w:cs="Arial"/>
          <w:b/>
          <w:bCs/>
        </w:rPr>
      </w:pPr>
      <w:r w:rsidRPr="00761888">
        <w:rPr>
          <w:rFonts w:ascii="Arial" w:eastAsia="Arial" w:hAnsi="Arial" w:cs="Arial"/>
          <w:b/>
          <w:bCs/>
          <w:color w:val="000000"/>
        </w:rPr>
        <w:t>As penalidades serão obrigatoriamente registradas no CEIS e CNEP.</w:t>
      </w:r>
    </w:p>
    <w:p w14:paraId="6A950E0E" w14:textId="77777777" w:rsidR="00761888" w:rsidRDefault="00761888" w:rsidP="00761888">
      <w:pPr>
        <w:pStyle w:val="PargrafodaLista"/>
        <w:rPr>
          <w:rFonts w:ascii="Arial" w:eastAsia="Arial" w:hAnsi="Arial" w:cs="Arial"/>
          <w:highlight w:val="yellow"/>
        </w:rPr>
      </w:pPr>
    </w:p>
    <w:p w14:paraId="1D580AB2" w14:textId="0A807313"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lastRenderedPageBreak/>
        <w:t>A apuração de responsabilidade relacionadas às sanções de impedimento de licitar e contratar e de declaração de inidoneidade para licitar ou contratar demandará a instauração de processo de responsabilização a ser conduzido por comissão composta por 2 (dois) ou mais servidores estáveis, que avaliará fatos e circunstâncias conhecidos e intimará o licitante ou o adjudicatário para, no prazo de 15 (quinze) dias úteis, contado da data de sua intimação, apresentar defesa escrita e especificar as provas que pretenda produzir.</w:t>
      </w:r>
    </w:p>
    <w:p w14:paraId="1F6D005C" w14:textId="77777777" w:rsidR="000820B3" w:rsidRPr="00E0162A" w:rsidRDefault="000820B3" w:rsidP="000820B3">
      <w:pPr>
        <w:spacing w:after="0" w:line="276" w:lineRule="auto"/>
        <w:jc w:val="both"/>
        <w:rPr>
          <w:rFonts w:ascii="Arial" w:eastAsia="Arial" w:hAnsi="Arial" w:cs="Arial"/>
        </w:rPr>
      </w:pPr>
    </w:p>
    <w:p w14:paraId="559F1BD7" w14:textId="7F0CAD4E"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Caberá recurso no prazo de 15 (quinze) dias úteis da aplicação das sanções de advertência, multa e impedimento de licitar e contratar, contado da data da intimação, o qual será dirigido à autoridade que tiver proferido a decisão recorrida, que, se não a reconsiderar no prazo de 5 (cinco) dias úteis, encaminhará o recurso com sua motivação à autoridade superior, que deverá proferir sua decisão no prazo máximo de 20 (vinte) dias úteis, contado do recebimento dos autos</w:t>
      </w:r>
      <w:r w:rsidR="000820B3">
        <w:rPr>
          <w:rFonts w:ascii="Arial" w:eastAsia="Arial" w:hAnsi="Arial" w:cs="Arial"/>
        </w:rPr>
        <w:t>.</w:t>
      </w:r>
    </w:p>
    <w:p w14:paraId="4E843242" w14:textId="77777777" w:rsidR="000820B3" w:rsidRPr="00E0162A" w:rsidRDefault="000820B3" w:rsidP="000820B3">
      <w:pPr>
        <w:spacing w:after="0" w:line="276" w:lineRule="auto"/>
        <w:jc w:val="both"/>
        <w:rPr>
          <w:rFonts w:ascii="Arial" w:eastAsia="Arial" w:hAnsi="Arial" w:cs="Arial"/>
        </w:rPr>
      </w:pPr>
    </w:p>
    <w:p w14:paraId="53FBE46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Caberá a apresentação de pedido de reconsideração da aplicação da sanção de declaração de inidoneidade para licitar ou contratar no prazo de 15 (quinze) dias úteis, contado da data da intimação, e decidido no prazo máximo de 20 (vinte) dias úteis, contado do seu recebimento.</w:t>
      </w:r>
    </w:p>
    <w:p w14:paraId="365193B3"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0175AFA4" w14:textId="77777777" w:rsidR="00AD7F60" w:rsidRPr="000820B3" w:rsidRDefault="00AD7F60" w:rsidP="008925B2">
      <w:pPr>
        <w:numPr>
          <w:ilvl w:val="1"/>
          <w:numId w:val="38"/>
        </w:numPr>
        <w:pBdr>
          <w:top w:val="nil"/>
          <w:left w:val="nil"/>
          <w:bottom w:val="nil"/>
          <w:right w:val="nil"/>
          <w:between w:val="nil"/>
        </w:pBdr>
        <w:spacing w:after="0" w:line="276" w:lineRule="auto"/>
        <w:ind w:left="0" w:firstLine="0"/>
        <w:jc w:val="both"/>
        <w:rPr>
          <w:rFonts w:ascii="Arial" w:eastAsia="Arial" w:hAnsi="Arial" w:cs="Arial"/>
        </w:rPr>
      </w:pPr>
      <w:r w:rsidRPr="00E0162A">
        <w:rPr>
          <w:rFonts w:ascii="Arial" w:eastAsia="Arial" w:hAnsi="Arial" w:cs="Arial"/>
          <w:color w:val="000000"/>
        </w:rPr>
        <w:t>O recurso e o pedido de reconsideração terão efeito suspensivo do ato ou da decisão recorrida até que sobrevenha decisão final da autoridade competente.</w:t>
      </w:r>
    </w:p>
    <w:p w14:paraId="024810F6" w14:textId="77777777" w:rsidR="000820B3" w:rsidRPr="00E0162A" w:rsidRDefault="000820B3" w:rsidP="000820B3">
      <w:pPr>
        <w:pBdr>
          <w:top w:val="nil"/>
          <w:left w:val="nil"/>
          <w:bottom w:val="nil"/>
          <w:right w:val="nil"/>
          <w:between w:val="nil"/>
        </w:pBdr>
        <w:spacing w:after="0" w:line="276" w:lineRule="auto"/>
        <w:jc w:val="both"/>
        <w:rPr>
          <w:rFonts w:ascii="Arial" w:eastAsia="Arial" w:hAnsi="Arial" w:cs="Arial"/>
        </w:rPr>
      </w:pPr>
    </w:p>
    <w:p w14:paraId="1ADFDBDB" w14:textId="77777777" w:rsidR="00AD7F60"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A aplicação das sanções previstas neste edital não exclui, em hipótese alguma, a obrigação de reparação integral dos danos causados.</w:t>
      </w:r>
    </w:p>
    <w:p w14:paraId="65794734" w14:textId="77777777" w:rsidR="000820B3" w:rsidRPr="00E0162A" w:rsidRDefault="000820B3" w:rsidP="000820B3">
      <w:pPr>
        <w:spacing w:after="0" w:line="276" w:lineRule="auto"/>
        <w:jc w:val="both"/>
        <w:rPr>
          <w:rFonts w:ascii="Arial" w:eastAsia="Arial" w:hAnsi="Arial" w:cs="Arial"/>
        </w:rPr>
      </w:pPr>
    </w:p>
    <w:p w14:paraId="190219A8" w14:textId="77777777" w:rsidR="00AD7F60" w:rsidRPr="00E0162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rPr>
        <w:t xml:space="preserve">A aplicação das sanções previstas neste edital não exclui, em hipótese alguma, a obrigação de reparação integral dos danos causados à </w:t>
      </w:r>
      <w:r w:rsidRPr="00E0162A">
        <w:rPr>
          <w:rFonts w:ascii="Arial" w:eastAsia="Arial" w:hAnsi="Arial" w:cs="Arial"/>
          <w:color w:val="000000"/>
        </w:rPr>
        <w:t>Administração Pública municipal.</w:t>
      </w:r>
    </w:p>
    <w:p w14:paraId="19796985" w14:textId="77777777" w:rsidR="000820B3" w:rsidRDefault="000820B3" w:rsidP="000820B3">
      <w:pPr>
        <w:spacing w:after="0" w:line="276" w:lineRule="auto"/>
        <w:jc w:val="both"/>
        <w:rPr>
          <w:rFonts w:ascii="Arial" w:eastAsia="Arial" w:hAnsi="Arial" w:cs="Arial"/>
          <w:color w:val="000000"/>
        </w:rPr>
      </w:pPr>
    </w:p>
    <w:p w14:paraId="61D1C54B" w14:textId="1A0E952A" w:rsidR="000820B3" w:rsidRPr="00D758F9" w:rsidRDefault="000820B3"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sidRPr="000820B3">
        <w:rPr>
          <w:rFonts w:ascii="Arial" w:eastAsia="Arial" w:hAnsi="Arial" w:cs="Arial"/>
          <w:b/>
          <w:color w:val="000000"/>
        </w:rPr>
        <w:t>IMPUGNAÇÃO AO EDITAL E DO PEDIDO DE ESCLARECIMENTO</w:t>
      </w:r>
    </w:p>
    <w:p w14:paraId="1D4E3AEC" w14:textId="77777777" w:rsidR="00C625E4" w:rsidRDefault="00C625E4" w:rsidP="00C625E4">
      <w:pPr>
        <w:spacing w:after="0" w:line="276" w:lineRule="auto"/>
        <w:jc w:val="both"/>
        <w:rPr>
          <w:rFonts w:ascii="Arial" w:eastAsia="Arial" w:hAnsi="Arial" w:cs="Arial"/>
        </w:rPr>
      </w:pPr>
    </w:p>
    <w:p w14:paraId="5D37400E" w14:textId="77777777" w:rsidR="00C625E4" w:rsidRPr="000B43A3" w:rsidRDefault="00C625E4" w:rsidP="008925B2">
      <w:pPr>
        <w:numPr>
          <w:ilvl w:val="1"/>
          <w:numId w:val="38"/>
        </w:numPr>
        <w:spacing w:after="0" w:line="276" w:lineRule="auto"/>
        <w:ind w:left="0" w:firstLine="0"/>
        <w:jc w:val="both"/>
        <w:rPr>
          <w:rFonts w:ascii="Arial" w:eastAsia="Arial" w:hAnsi="Arial" w:cs="Arial"/>
        </w:rPr>
      </w:pPr>
      <w:r w:rsidRPr="000B43A3">
        <w:rPr>
          <w:rFonts w:ascii="Arial" w:hAnsi="Arial" w:cs="Arial"/>
        </w:rPr>
        <w:t>Qualquer interessado poderá solicitar da Comissão de Contratação esclarecimentos, providências ou impugnar o ato convocatório.</w:t>
      </w:r>
    </w:p>
    <w:p w14:paraId="2BA14E80" w14:textId="77777777" w:rsidR="00C625E4" w:rsidRDefault="00C625E4" w:rsidP="00C625E4">
      <w:pPr>
        <w:spacing w:after="0" w:line="276" w:lineRule="auto"/>
        <w:jc w:val="both"/>
        <w:rPr>
          <w:rFonts w:ascii="Arial" w:eastAsia="Arial" w:hAnsi="Arial" w:cs="Arial"/>
        </w:rPr>
      </w:pPr>
    </w:p>
    <w:p w14:paraId="664D502D"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Qualquer pessoa é parte legítima para solicitar esclarecimentos ou impugnar este Edital por irregularidade na aplicação da Lei nº 14.133/2021, devendo protocolar o pedido até </w:t>
      </w:r>
      <w:r w:rsidRPr="000B43A3">
        <w:rPr>
          <w:rFonts w:ascii="Arial" w:hAnsi="Arial" w:cs="Arial"/>
          <w:b/>
          <w:bCs/>
        </w:rPr>
        <w:t>03 (três) dias úteis</w:t>
      </w:r>
      <w:r w:rsidRPr="000B43A3">
        <w:rPr>
          <w:rFonts w:ascii="Arial" w:hAnsi="Arial" w:cs="Arial"/>
        </w:rPr>
        <w:t xml:space="preserve">, </w:t>
      </w:r>
      <w:r w:rsidRPr="000B43A3">
        <w:rPr>
          <w:rFonts w:ascii="Arial" w:hAnsi="Arial" w:cs="Arial"/>
          <w:b/>
          <w:bCs/>
        </w:rPr>
        <w:t>limitado ao último dia útil anterior à data da abertura do certame</w:t>
      </w:r>
      <w:r w:rsidRPr="000B43A3">
        <w:rPr>
          <w:rFonts w:ascii="Arial" w:hAnsi="Arial" w:cs="Arial"/>
        </w:rPr>
        <w:t>.</w:t>
      </w:r>
    </w:p>
    <w:p w14:paraId="3F09B9B8" w14:textId="77777777" w:rsidR="00C625E4" w:rsidRPr="000B43A3" w:rsidRDefault="00C625E4" w:rsidP="00C625E4">
      <w:pPr>
        <w:pStyle w:val="PargrafodaLista"/>
        <w:spacing w:after="0" w:line="276" w:lineRule="auto"/>
        <w:ind w:left="0"/>
        <w:jc w:val="both"/>
        <w:rPr>
          <w:rFonts w:ascii="Arial" w:eastAsia="Arial" w:hAnsi="Arial" w:cs="Arial"/>
        </w:rPr>
      </w:pPr>
    </w:p>
    <w:p w14:paraId="7326ACD8"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As petições de impugnação e os esclarecimentos deverão ser encaminhados por meio eletrônico, via internet em campo próprio, para o endereço </w:t>
      </w:r>
      <w:hyperlink r:id="rId27" w:history="1">
        <w:r w:rsidRPr="000B43A3">
          <w:rPr>
            <w:rStyle w:val="Hyperlink"/>
            <w:rFonts w:ascii="Arial" w:hAnsi="Arial" w:cs="Arial"/>
          </w:rPr>
          <w:t>https://licitanet.com.br/</w:t>
        </w:r>
      </w:hyperlink>
      <w:r w:rsidRPr="000B43A3">
        <w:rPr>
          <w:rFonts w:ascii="Arial" w:hAnsi="Arial" w:cs="Arial"/>
        </w:rPr>
        <w:t>.</w:t>
      </w:r>
    </w:p>
    <w:p w14:paraId="2DC1D4FA" w14:textId="77777777" w:rsidR="00C625E4" w:rsidRPr="000B43A3" w:rsidRDefault="00C625E4" w:rsidP="00C625E4">
      <w:pPr>
        <w:pStyle w:val="PargrafodaLista"/>
        <w:rPr>
          <w:rFonts w:ascii="Arial" w:hAnsi="Arial" w:cs="Arial"/>
        </w:rPr>
      </w:pPr>
    </w:p>
    <w:p w14:paraId="0014541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 xml:space="preserve">Não serão conhecidas as impugnações ou esclarecimentos interpostos através de e-mail ou por outro meio que não seja através do campo próprio do sistema </w:t>
      </w:r>
      <w:hyperlink r:id="rId28" w:history="1">
        <w:r w:rsidRPr="000B43A3">
          <w:rPr>
            <w:rStyle w:val="Hyperlink"/>
            <w:rFonts w:ascii="Arial" w:hAnsi="Arial" w:cs="Arial"/>
          </w:rPr>
          <w:t>https://licitanet.com.br/</w:t>
        </w:r>
      </w:hyperlink>
      <w:r w:rsidRPr="000B43A3">
        <w:rPr>
          <w:rFonts w:ascii="Arial" w:hAnsi="Arial" w:cs="Arial"/>
        </w:rPr>
        <w:t>.</w:t>
      </w:r>
    </w:p>
    <w:p w14:paraId="26E9AA1A" w14:textId="77777777" w:rsidR="00C625E4" w:rsidRPr="000B43A3" w:rsidRDefault="00C625E4" w:rsidP="00C625E4">
      <w:pPr>
        <w:pStyle w:val="PargrafodaLista"/>
        <w:rPr>
          <w:rFonts w:ascii="Arial" w:hAnsi="Arial" w:cs="Arial"/>
        </w:rPr>
      </w:pPr>
    </w:p>
    <w:p w14:paraId="6D2F7B70"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t>As impugnações e os pedidos de esclarecimentos não suspendem os prazos previstos no certame.</w:t>
      </w:r>
    </w:p>
    <w:p w14:paraId="519F76EA" w14:textId="77777777" w:rsidR="00C625E4" w:rsidRPr="000B43A3" w:rsidRDefault="00C625E4" w:rsidP="00C625E4">
      <w:pPr>
        <w:pStyle w:val="PargrafodaLista"/>
        <w:rPr>
          <w:rFonts w:ascii="Arial" w:hAnsi="Arial" w:cs="Arial"/>
        </w:rPr>
      </w:pPr>
    </w:p>
    <w:p w14:paraId="6DA1D954"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hAnsi="Arial" w:cs="Arial"/>
        </w:rPr>
        <w:lastRenderedPageBreak/>
        <w:t>A concessão de efeito suspensivo à impugnação é medida excepcional e deverá ser motivada pelo PREGOEIRO, nos autos do processo de licitação.</w:t>
      </w:r>
    </w:p>
    <w:p w14:paraId="368D7459" w14:textId="77777777" w:rsidR="00C625E4"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A resposta ao pedido de esclarecimento será divulgada em sítio eletrônico oficial no prazo de até 3 (três) dias úteis, limitado ao último dia útil anterior à data da abertura do certame, podendo o Pregoeiro requisitar subsídios formais aos responsáveis pela elaboração do Edital e dos anexos.</w:t>
      </w:r>
    </w:p>
    <w:p w14:paraId="27A15FB1" w14:textId="77777777" w:rsidR="00C625E4" w:rsidRPr="000B43A3" w:rsidRDefault="00C625E4" w:rsidP="008925B2">
      <w:pPr>
        <w:pStyle w:val="PargrafodaLista"/>
        <w:numPr>
          <w:ilvl w:val="1"/>
          <w:numId w:val="39"/>
        </w:numPr>
        <w:spacing w:after="0" w:line="276" w:lineRule="auto"/>
        <w:ind w:left="0" w:firstLine="0"/>
        <w:jc w:val="both"/>
        <w:rPr>
          <w:rFonts w:ascii="Arial" w:eastAsia="Arial" w:hAnsi="Arial" w:cs="Arial"/>
        </w:rPr>
      </w:pPr>
      <w:r w:rsidRPr="000B43A3">
        <w:rPr>
          <w:rFonts w:ascii="Arial" w:eastAsia="Arial" w:hAnsi="Arial" w:cs="Arial"/>
        </w:rPr>
        <w:t xml:space="preserve">Acolhida a impugnação, </w:t>
      </w:r>
      <w:r w:rsidRPr="000B43A3">
        <w:rPr>
          <w:rFonts w:ascii="Arial" w:eastAsia="Arial" w:hAnsi="Arial" w:cs="Arial"/>
          <w:b/>
          <w:bCs/>
        </w:rPr>
        <w:t>será definida e publicada nova data para a realização do certame, se houver impacto na formulação de propostas</w:t>
      </w:r>
      <w:r w:rsidRPr="000B43A3">
        <w:rPr>
          <w:rFonts w:ascii="Arial" w:eastAsia="Arial" w:hAnsi="Arial" w:cs="Arial"/>
        </w:rPr>
        <w:t>.</w:t>
      </w:r>
    </w:p>
    <w:p w14:paraId="7CC328FF" w14:textId="77777777" w:rsidR="00E216BA" w:rsidRDefault="00E216BA" w:rsidP="00E216BA">
      <w:pPr>
        <w:spacing w:after="0" w:line="276" w:lineRule="auto"/>
        <w:jc w:val="both"/>
        <w:rPr>
          <w:rFonts w:ascii="Arial" w:eastAsia="Arial" w:hAnsi="Arial" w:cs="Arial"/>
          <w:color w:val="000000"/>
        </w:rPr>
      </w:pPr>
    </w:p>
    <w:p w14:paraId="6608AAE8" w14:textId="2B6B52F4" w:rsidR="00E216BA" w:rsidRPr="00D758F9" w:rsidRDefault="00E216BA" w:rsidP="008925B2">
      <w:pPr>
        <w:pStyle w:val="PargrafodaLista"/>
        <w:keepNext/>
        <w:keepLines/>
        <w:numPr>
          <w:ilvl w:val="0"/>
          <w:numId w:val="38"/>
        </w:numPr>
        <w:pBdr>
          <w:top w:val="nil"/>
          <w:left w:val="nil"/>
          <w:bottom w:val="nil"/>
          <w:right w:val="nil"/>
          <w:between w:val="nil"/>
        </w:pBdr>
        <w:shd w:val="clear" w:color="auto" w:fill="FFD966" w:themeFill="accent4" w:themeFillTint="99"/>
        <w:tabs>
          <w:tab w:val="left" w:pos="567"/>
        </w:tabs>
        <w:spacing w:after="0" w:line="276" w:lineRule="auto"/>
        <w:ind w:left="0" w:firstLine="0"/>
        <w:jc w:val="both"/>
        <w:rPr>
          <w:rFonts w:ascii="Arial" w:eastAsia="Arial" w:hAnsi="Arial" w:cs="Arial"/>
          <w:color w:val="000000"/>
        </w:rPr>
      </w:pPr>
      <w:r>
        <w:rPr>
          <w:rFonts w:ascii="Arial" w:eastAsia="Arial" w:hAnsi="Arial" w:cs="Arial"/>
          <w:b/>
          <w:color w:val="000000"/>
        </w:rPr>
        <w:t>DISPOSIÇÕES GERAIS</w:t>
      </w:r>
    </w:p>
    <w:p w14:paraId="01054A6F" w14:textId="332064AE" w:rsidR="00AD7F60" w:rsidRPr="00E0162A" w:rsidRDefault="00AD7F60" w:rsidP="00E0162A">
      <w:pPr>
        <w:spacing w:after="0" w:line="276" w:lineRule="auto"/>
        <w:jc w:val="both"/>
        <w:rPr>
          <w:rFonts w:ascii="Arial" w:eastAsia="Arial" w:hAnsi="Arial" w:cs="Arial"/>
          <w:color w:val="000000"/>
        </w:rPr>
      </w:pPr>
    </w:p>
    <w:p w14:paraId="38465BA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Da sessão pública do Pregão divulgar-se-á Ata no sistema eletrônico.</w:t>
      </w:r>
    </w:p>
    <w:p w14:paraId="4E019961" w14:textId="77777777" w:rsidR="00E216BA" w:rsidRPr="00E0162A" w:rsidRDefault="00E216BA" w:rsidP="00E216BA">
      <w:pPr>
        <w:spacing w:after="0" w:line="276" w:lineRule="auto"/>
        <w:jc w:val="both"/>
        <w:rPr>
          <w:rFonts w:ascii="Arial" w:eastAsia="Arial" w:hAnsi="Arial" w:cs="Arial"/>
        </w:rPr>
      </w:pPr>
    </w:p>
    <w:p w14:paraId="7E36C85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 xml:space="preserve">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  </w:t>
      </w:r>
    </w:p>
    <w:p w14:paraId="64794E5A" w14:textId="77777777" w:rsidR="00E216BA" w:rsidRPr="00E216BA" w:rsidRDefault="00E216BA" w:rsidP="00E216BA">
      <w:pPr>
        <w:spacing w:after="0" w:line="276" w:lineRule="auto"/>
        <w:jc w:val="both"/>
        <w:rPr>
          <w:rFonts w:ascii="Arial" w:eastAsia="Arial" w:hAnsi="Arial" w:cs="Arial"/>
        </w:rPr>
      </w:pPr>
    </w:p>
    <w:p w14:paraId="16AFC38A" w14:textId="0015EEDD"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Todas as referências de tempo no Edital, no aviso e durante a sessão pública observarão o horário de Brasília – DF.</w:t>
      </w:r>
    </w:p>
    <w:p w14:paraId="0ED681E5" w14:textId="77777777" w:rsidR="00E216BA" w:rsidRPr="00E216BA" w:rsidRDefault="00E216BA" w:rsidP="00E216BA">
      <w:pPr>
        <w:spacing w:after="0" w:line="276" w:lineRule="auto"/>
        <w:jc w:val="both"/>
        <w:rPr>
          <w:rFonts w:ascii="Arial" w:eastAsia="Arial" w:hAnsi="Arial" w:cs="Arial"/>
        </w:rPr>
      </w:pPr>
    </w:p>
    <w:p w14:paraId="6FED3F33" w14:textId="110884AC"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No julgamento das propostas e da habilitação, o Pregoeiro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7B9E7EF6"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 homologação do resultado desta licitação não implicará direito à contratação.</w:t>
      </w:r>
    </w:p>
    <w:p w14:paraId="0A7991E4" w14:textId="55E5A97F"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As normas disciplinadoras da licitação serão sempre interpretadas em favor da ampliação da disputa entre os interessados, desde que não comprometam o interesse da Administração, o princípio da isonomia, a finalidade e a segurança da contratação.</w:t>
      </w:r>
    </w:p>
    <w:p w14:paraId="74DE884E"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Os licitantes assumem todos os custos de preparação e apresentação de suas propostas e a Administração não será, em nenhum caso, responsável por esses custos, independentemente da condução ou do resultado do processo licitatório.</w:t>
      </w:r>
    </w:p>
    <w:p w14:paraId="1820062F"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Na contagem dos prazos estabelecidos neste Edital e seus Anexos, excluir-se-á o dia do início e incluir-se-á o do vencimento. Só se iniciam e vencem os prazos em dias de expediente na Administração.</w:t>
      </w:r>
    </w:p>
    <w:p w14:paraId="011957AC" w14:textId="77777777" w:rsidR="00E216BA" w:rsidRPr="00E216BA" w:rsidRDefault="00AD7F60" w:rsidP="008925B2">
      <w:pPr>
        <w:numPr>
          <w:ilvl w:val="1"/>
          <w:numId w:val="38"/>
        </w:numPr>
        <w:spacing w:after="0" w:line="276" w:lineRule="auto"/>
        <w:ind w:left="0" w:firstLine="0"/>
        <w:jc w:val="both"/>
        <w:rPr>
          <w:rFonts w:ascii="Arial" w:eastAsia="Arial" w:hAnsi="Arial" w:cs="Arial"/>
        </w:rPr>
      </w:pPr>
      <w:r w:rsidRPr="00E0162A">
        <w:rPr>
          <w:rFonts w:ascii="Arial" w:eastAsia="Arial" w:hAnsi="Arial" w:cs="Arial"/>
          <w:color w:val="000000"/>
        </w:rPr>
        <w:t>O desatendimento de exigências formais não essenciais não importará o afastamento do licitante, desde que seja possível o aproveitamento do ato, observado os princípios da isonomia e do interesse público.</w:t>
      </w:r>
    </w:p>
    <w:p w14:paraId="70BE1BC0" w14:textId="48E48043" w:rsidR="00AD7F60" w:rsidRPr="00E216BA" w:rsidRDefault="00AD7F60" w:rsidP="008925B2">
      <w:pPr>
        <w:numPr>
          <w:ilvl w:val="1"/>
          <w:numId w:val="38"/>
        </w:numPr>
        <w:spacing w:after="0" w:line="276" w:lineRule="auto"/>
        <w:ind w:left="0" w:firstLine="0"/>
        <w:jc w:val="both"/>
        <w:rPr>
          <w:rFonts w:ascii="Arial" w:eastAsia="Arial" w:hAnsi="Arial" w:cs="Arial"/>
        </w:rPr>
      </w:pPr>
      <w:r w:rsidRPr="00E216BA">
        <w:rPr>
          <w:rFonts w:ascii="Arial" w:eastAsia="Arial" w:hAnsi="Arial" w:cs="Arial"/>
          <w:color w:val="000000"/>
        </w:rPr>
        <w:t>Em caso de divergência entre disposições deste Edital e de seus anexos ou demais peças que compõem o processo, prevalecerá as deste Edital.</w:t>
      </w:r>
    </w:p>
    <w:p w14:paraId="483B9866" w14:textId="1CEAA853"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color w:val="000000"/>
        </w:rPr>
        <w:t xml:space="preserve">O Edital está disponibilizado, na íntegra, </w:t>
      </w:r>
      <w:r w:rsidRPr="00B331F6">
        <w:rPr>
          <w:rFonts w:ascii="Arial" w:eastAsia="Arial" w:hAnsi="Arial" w:cs="Arial"/>
          <w:color w:val="000000"/>
          <w:shd w:val="clear" w:color="auto" w:fill="FFFFFF" w:themeFill="background1"/>
        </w:rPr>
        <w:t xml:space="preserve">no </w:t>
      </w:r>
      <w:r w:rsidRPr="00B331F6">
        <w:rPr>
          <w:rFonts w:ascii="Arial" w:eastAsia="Arial" w:hAnsi="Arial" w:cs="Arial"/>
          <w:b/>
          <w:bCs/>
          <w:color w:val="000000"/>
          <w:shd w:val="clear" w:color="auto" w:fill="FFFFFF" w:themeFill="background1"/>
        </w:rPr>
        <w:t xml:space="preserve">Portal Nacional de Contratações Públicas (PNCP) e no endereço eletrônico </w:t>
      </w:r>
      <w:r w:rsidR="00761888" w:rsidRPr="00B331F6">
        <w:rPr>
          <w:rFonts w:ascii="Arial" w:eastAsia="Arial" w:hAnsi="Arial" w:cs="Arial"/>
          <w:b/>
          <w:bCs/>
          <w:shd w:val="clear" w:color="auto" w:fill="FFFFFF" w:themeFill="background1"/>
        </w:rPr>
        <w:t>https://doem.org.br/ba/acajutiba/editais</w:t>
      </w:r>
      <w:r w:rsidR="00761888" w:rsidRPr="00B331F6">
        <w:rPr>
          <w:rFonts w:ascii="Arial" w:eastAsia="Arial" w:hAnsi="Arial" w:cs="Arial"/>
          <w:shd w:val="clear" w:color="auto" w:fill="FFFFFF" w:themeFill="background1"/>
        </w:rPr>
        <w:t xml:space="preserve"> </w:t>
      </w:r>
      <w:proofErr w:type="gramStart"/>
      <w:r w:rsidRPr="00B331F6">
        <w:rPr>
          <w:rFonts w:ascii="Arial" w:eastAsia="Arial" w:hAnsi="Arial" w:cs="Arial"/>
          <w:color w:val="000000"/>
          <w:shd w:val="clear" w:color="auto" w:fill="FFFFFF" w:themeFill="background1"/>
        </w:rPr>
        <w:t>e</w:t>
      </w:r>
      <w:r w:rsidRPr="00B331F6">
        <w:rPr>
          <w:rFonts w:ascii="Arial" w:eastAsia="Arial" w:hAnsi="Arial" w:cs="Arial"/>
          <w:color w:val="000000"/>
        </w:rPr>
        <w:t xml:space="preserve"> também</w:t>
      </w:r>
      <w:proofErr w:type="gramEnd"/>
      <w:r w:rsidRPr="00B331F6">
        <w:rPr>
          <w:rFonts w:ascii="Arial" w:eastAsia="Arial" w:hAnsi="Arial" w:cs="Arial"/>
          <w:color w:val="000000"/>
        </w:rPr>
        <w:t xml:space="preserve"> poderão ser lidos e/ou obtidos no endereço </w:t>
      </w:r>
      <w:r w:rsidR="00761888" w:rsidRPr="00B331F6">
        <w:rPr>
          <w:rFonts w:ascii="Arial" w:eastAsia="Arial" w:hAnsi="Arial" w:cs="Arial"/>
        </w:rPr>
        <w:t xml:space="preserve">Praça </w:t>
      </w:r>
      <w:proofErr w:type="spellStart"/>
      <w:r w:rsidR="00761888" w:rsidRPr="00B331F6">
        <w:rPr>
          <w:rFonts w:ascii="Arial" w:eastAsia="Arial" w:hAnsi="Arial" w:cs="Arial"/>
        </w:rPr>
        <w:t>Aquinoel</w:t>
      </w:r>
      <w:proofErr w:type="spellEnd"/>
      <w:r w:rsidR="00761888" w:rsidRPr="00B331F6">
        <w:rPr>
          <w:rFonts w:ascii="Arial" w:eastAsia="Arial" w:hAnsi="Arial" w:cs="Arial"/>
        </w:rPr>
        <w:t xml:space="preserve"> Borges, 54 - Centro -   Acajutiba – Bahia - CEP: 48.360-000</w:t>
      </w:r>
      <w:r w:rsidRPr="00B331F6">
        <w:rPr>
          <w:rFonts w:ascii="Arial" w:eastAsia="Arial" w:hAnsi="Arial" w:cs="Arial"/>
        </w:rPr>
        <w:t>,</w:t>
      </w:r>
      <w:r w:rsidRPr="00B331F6">
        <w:rPr>
          <w:rFonts w:ascii="Arial" w:eastAsia="Arial" w:hAnsi="Arial" w:cs="Arial"/>
          <w:color w:val="FF0000"/>
        </w:rPr>
        <w:t xml:space="preserve"> </w:t>
      </w:r>
      <w:r w:rsidRPr="00B331F6">
        <w:rPr>
          <w:rFonts w:ascii="Arial" w:eastAsia="Arial" w:hAnsi="Arial" w:cs="Arial"/>
          <w:color w:val="000000"/>
        </w:rPr>
        <w:t xml:space="preserve">nos dias úteis, no horário das </w:t>
      </w:r>
      <w:r w:rsidR="00761888" w:rsidRPr="00B331F6">
        <w:rPr>
          <w:rFonts w:ascii="Arial" w:eastAsia="Arial" w:hAnsi="Arial" w:cs="Arial"/>
        </w:rPr>
        <w:t>08</w:t>
      </w:r>
      <w:r w:rsidRPr="00B331F6">
        <w:rPr>
          <w:rFonts w:ascii="Arial" w:eastAsia="Arial" w:hAnsi="Arial" w:cs="Arial"/>
        </w:rPr>
        <w:t xml:space="preserve"> horas às </w:t>
      </w:r>
      <w:r w:rsidR="00761888" w:rsidRPr="00B331F6">
        <w:rPr>
          <w:rFonts w:ascii="Arial" w:eastAsia="Arial" w:hAnsi="Arial" w:cs="Arial"/>
        </w:rPr>
        <w:t>12</w:t>
      </w:r>
      <w:r w:rsidRPr="00B331F6">
        <w:rPr>
          <w:rFonts w:ascii="Arial" w:eastAsia="Arial" w:hAnsi="Arial" w:cs="Arial"/>
        </w:rPr>
        <w:t xml:space="preserve"> horas</w:t>
      </w:r>
      <w:r w:rsidRPr="00B331F6">
        <w:rPr>
          <w:rFonts w:ascii="Arial" w:eastAsia="Arial" w:hAnsi="Arial" w:cs="Arial"/>
          <w:color w:val="000000"/>
        </w:rPr>
        <w:t>, mesmo endereço e período no qual os</w:t>
      </w:r>
      <w:r w:rsidRPr="00E0162A">
        <w:rPr>
          <w:rFonts w:ascii="Arial" w:eastAsia="Arial" w:hAnsi="Arial" w:cs="Arial"/>
          <w:color w:val="000000"/>
        </w:rPr>
        <w:t xml:space="preserve"> autos do processo administrativo permanecerão com vista franqueada aos interessados.</w:t>
      </w:r>
    </w:p>
    <w:p w14:paraId="31526071" w14:textId="77777777" w:rsidR="00AD7F60" w:rsidRPr="00E216BA" w:rsidRDefault="00AD7F60" w:rsidP="008925B2">
      <w:pPr>
        <w:numPr>
          <w:ilvl w:val="1"/>
          <w:numId w:val="38"/>
        </w:numPr>
        <w:spacing w:after="0" w:line="276" w:lineRule="auto"/>
        <w:ind w:left="0" w:firstLine="0"/>
        <w:jc w:val="both"/>
        <w:rPr>
          <w:rFonts w:ascii="Arial" w:eastAsia="Arial" w:hAnsi="Arial" w:cs="Arial"/>
        </w:rPr>
      </w:pPr>
      <w:r w:rsidRPr="00B331F6">
        <w:rPr>
          <w:rFonts w:ascii="Arial" w:eastAsia="Arial" w:hAnsi="Arial" w:cs="Arial"/>
          <w:b/>
          <w:bCs/>
          <w:color w:val="000000"/>
          <w:shd w:val="clear" w:color="auto" w:fill="FFD966" w:themeFill="accent4" w:themeFillTint="99"/>
        </w:rPr>
        <w:t>Integram este Edital, para todos os fins e efeitos, os seguintes anexos</w:t>
      </w:r>
      <w:r w:rsidRPr="00E0162A">
        <w:rPr>
          <w:rFonts w:ascii="Arial" w:eastAsia="Arial" w:hAnsi="Arial" w:cs="Arial"/>
          <w:color w:val="000000"/>
        </w:rPr>
        <w:t>:</w:t>
      </w:r>
    </w:p>
    <w:p w14:paraId="12C46D45" w14:textId="77777777" w:rsidR="00E216BA" w:rsidRPr="00E0162A" w:rsidRDefault="00E216BA" w:rsidP="00E216BA">
      <w:pPr>
        <w:spacing w:after="0" w:line="276" w:lineRule="auto"/>
        <w:jc w:val="both"/>
        <w:rPr>
          <w:rFonts w:ascii="Arial" w:eastAsia="Arial" w:hAnsi="Arial" w:cs="Arial"/>
        </w:rPr>
      </w:pPr>
    </w:p>
    <w:p w14:paraId="404A8B4B"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lastRenderedPageBreak/>
        <w:t>ANEXO I - Termo de Referência</w:t>
      </w:r>
    </w:p>
    <w:p w14:paraId="3E9A1914" w14:textId="77777777" w:rsidR="00AD7F60" w:rsidRPr="00E0162A" w:rsidRDefault="00AD7F60" w:rsidP="008925B2">
      <w:pPr>
        <w:numPr>
          <w:ilvl w:val="2"/>
          <w:numId w:val="38"/>
        </w:numPr>
        <w:tabs>
          <w:tab w:val="left" w:pos="851"/>
        </w:tabs>
        <w:spacing w:after="0" w:line="276" w:lineRule="auto"/>
        <w:jc w:val="both"/>
        <w:rPr>
          <w:rFonts w:ascii="Arial" w:eastAsia="Arial" w:hAnsi="Arial" w:cs="Arial"/>
          <w:color w:val="000000"/>
        </w:rPr>
      </w:pPr>
      <w:r w:rsidRPr="00E0162A">
        <w:rPr>
          <w:rFonts w:ascii="Arial" w:eastAsia="Arial" w:hAnsi="Arial" w:cs="Arial"/>
          <w:color w:val="000000"/>
        </w:rPr>
        <w:t>ANEXO II - Modelo de Proposta de Preço</w:t>
      </w:r>
    </w:p>
    <w:p w14:paraId="5B8F9E15" w14:textId="4735EDCB" w:rsidR="00AD7F60" w:rsidRPr="00E0162A" w:rsidRDefault="00AD7F60" w:rsidP="008925B2">
      <w:pPr>
        <w:numPr>
          <w:ilvl w:val="2"/>
          <w:numId w:val="38"/>
        </w:numPr>
        <w:pBdr>
          <w:top w:val="nil"/>
          <w:left w:val="nil"/>
          <w:bottom w:val="nil"/>
          <w:right w:val="nil"/>
          <w:between w:val="nil"/>
        </w:pBdr>
        <w:tabs>
          <w:tab w:val="left" w:pos="851"/>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III</w:t>
      </w:r>
      <w:r w:rsidR="00E216BA">
        <w:rPr>
          <w:rFonts w:ascii="Arial" w:eastAsia="Arial" w:hAnsi="Arial" w:cs="Arial"/>
          <w:color w:val="000000"/>
        </w:rPr>
        <w:t xml:space="preserve"> </w:t>
      </w:r>
      <w:r w:rsidRPr="00E0162A">
        <w:rPr>
          <w:rFonts w:ascii="Arial" w:eastAsia="Arial" w:hAnsi="Arial" w:cs="Arial"/>
          <w:color w:val="000000"/>
        </w:rPr>
        <w:t>- Modelo de declaração de cumprimento dos requisitos de habilitação (art. 63, inciso I, da Lei 14.133/2021).</w:t>
      </w:r>
    </w:p>
    <w:p w14:paraId="2FB0840A" w14:textId="7AF06A6C"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 xml:space="preserve">ANEXO </w:t>
      </w:r>
      <w:r w:rsidR="005F59E8">
        <w:rPr>
          <w:rFonts w:ascii="Arial" w:eastAsia="Arial" w:hAnsi="Arial" w:cs="Arial"/>
          <w:color w:val="000000"/>
        </w:rPr>
        <w:t>I</w:t>
      </w:r>
      <w:r w:rsidRPr="00E0162A">
        <w:rPr>
          <w:rFonts w:ascii="Arial" w:eastAsia="Arial" w:hAnsi="Arial" w:cs="Arial"/>
          <w:color w:val="000000"/>
        </w:rPr>
        <w:t>V</w:t>
      </w:r>
      <w:r w:rsidR="00E216BA">
        <w:rPr>
          <w:rFonts w:ascii="Arial" w:eastAsia="Arial" w:hAnsi="Arial" w:cs="Arial"/>
          <w:color w:val="000000"/>
        </w:rPr>
        <w:t xml:space="preserve"> </w:t>
      </w:r>
      <w:r w:rsidRPr="00E0162A">
        <w:rPr>
          <w:rFonts w:ascii="Arial" w:eastAsia="Arial" w:hAnsi="Arial" w:cs="Arial"/>
          <w:color w:val="000000"/>
        </w:rPr>
        <w:t>- Modelo de declaração de que cumpre as exigências de reserva de cargos para pessoa com deficiência e para reabilitado da Previdência Social, previstas em lei e em outras normas específicas (art. 63, inciso IV, da Lei 14.133/2021).</w:t>
      </w:r>
    </w:p>
    <w:p w14:paraId="21C64981" w14:textId="742F9DBA" w:rsidR="00AD7F60" w:rsidRPr="00E0162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w:t>
      </w:r>
      <w:r w:rsidR="00E216BA">
        <w:rPr>
          <w:rFonts w:ascii="Arial" w:eastAsia="Arial" w:hAnsi="Arial" w:cs="Arial"/>
          <w:color w:val="000000"/>
        </w:rPr>
        <w:t xml:space="preserve"> </w:t>
      </w:r>
      <w:r w:rsidRPr="00E0162A">
        <w:rPr>
          <w:rFonts w:ascii="Arial" w:eastAsia="Arial" w:hAnsi="Arial" w:cs="Arial"/>
          <w:color w:val="000000"/>
        </w:rPr>
        <w:t>- Modelo de declaração de microempresa e empresa de pequeno porte, ou cooperativa enquadrada no artigo 34 da Lei nº 11.488, de 2007.</w:t>
      </w:r>
    </w:p>
    <w:p w14:paraId="356A46F9" w14:textId="0D7FC4A5" w:rsidR="00E216BA"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0162A">
        <w:rPr>
          <w:rFonts w:ascii="Arial" w:eastAsia="Arial" w:hAnsi="Arial" w:cs="Arial"/>
          <w:color w:val="000000"/>
        </w:rPr>
        <w:t>ANEXO VI</w:t>
      </w:r>
      <w:r w:rsidR="00E216BA">
        <w:rPr>
          <w:rFonts w:ascii="Arial" w:eastAsia="Arial" w:hAnsi="Arial" w:cs="Arial"/>
          <w:color w:val="000000"/>
        </w:rPr>
        <w:t xml:space="preserve"> </w:t>
      </w:r>
      <w:r w:rsidRPr="00E0162A">
        <w:rPr>
          <w:rFonts w:ascii="Arial" w:eastAsia="Arial" w:hAnsi="Arial" w:cs="Arial"/>
          <w:color w:val="000000"/>
        </w:rPr>
        <w:t xml:space="preserve">- Modelo Declaração da licitante de cumprimento ao artigo 7º, inciso XXXIII, da Constituição Federal (art. 68, inciso VI, da Lei 14.133/2021). </w:t>
      </w:r>
    </w:p>
    <w:p w14:paraId="176CC9AD" w14:textId="79A7AD54" w:rsidR="00AD7F60" w:rsidRPr="005F59E8" w:rsidRDefault="00AD7F60" w:rsidP="008925B2">
      <w:pPr>
        <w:numPr>
          <w:ilvl w:val="2"/>
          <w:numId w:val="38"/>
        </w:numPr>
        <w:pBdr>
          <w:top w:val="nil"/>
          <w:left w:val="nil"/>
          <w:bottom w:val="nil"/>
          <w:right w:val="nil"/>
          <w:between w:val="nil"/>
        </w:pBdr>
        <w:tabs>
          <w:tab w:val="left" w:pos="993"/>
        </w:tabs>
        <w:spacing w:after="0" w:line="276" w:lineRule="auto"/>
        <w:ind w:left="0" w:firstLine="0"/>
        <w:jc w:val="both"/>
        <w:rPr>
          <w:rFonts w:ascii="Arial" w:eastAsia="Arial" w:hAnsi="Arial" w:cs="Arial"/>
          <w:color w:val="000000"/>
        </w:rPr>
      </w:pPr>
      <w:r w:rsidRPr="00E216BA">
        <w:rPr>
          <w:rFonts w:ascii="Arial" w:eastAsia="Arial" w:hAnsi="Arial" w:cs="Arial"/>
          <w:color w:val="000000"/>
        </w:rPr>
        <w:t xml:space="preserve">ANEXO VII - </w:t>
      </w:r>
      <w:r w:rsidRPr="00E216BA">
        <w:rPr>
          <w:rFonts w:ascii="Arial" w:eastAsia="Arial" w:hAnsi="Arial" w:cs="Arial"/>
        </w:rPr>
        <w:t>Modelo de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0743B5D9" w14:textId="578F840A" w:rsidR="005F59E8" w:rsidRPr="00E0162A" w:rsidRDefault="005F59E8" w:rsidP="008925B2">
      <w:pPr>
        <w:numPr>
          <w:ilvl w:val="2"/>
          <w:numId w:val="38"/>
        </w:numPr>
        <w:pBdr>
          <w:top w:val="nil"/>
          <w:left w:val="nil"/>
          <w:bottom w:val="nil"/>
          <w:right w:val="nil"/>
          <w:between w:val="nil"/>
        </w:pBdr>
        <w:tabs>
          <w:tab w:val="left" w:pos="851"/>
        </w:tabs>
        <w:spacing w:after="0" w:line="276" w:lineRule="auto"/>
        <w:ind w:left="1418" w:hanging="1418"/>
        <w:jc w:val="both"/>
        <w:rPr>
          <w:rFonts w:ascii="Arial" w:eastAsia="Arial" w:hAnsi="Arial" w:cs="Arial"/>
          <w:color w:val="000000"/>
        </w:rPr>
      </w:pPr>
      <w:r w:rsidRPr="00E0162A">
        <w:rPr>
          <w:rFonts w:ascii="Arial" w:eastAsia="Arial" w:hAnsi="Arial" w:cs="Arial"/>
          <w:color w:val="000000"/>
        </w:rPr>
        <w:t xml:space="preserve">ANEXO </w:t>
      </w:r>
      <w:r w:rsidR="00CC1DB5">
        <w:rPr>
          <w:rFonts w:ascii="Arial" w:eastAsia="Arial" w:hAnsi="Arial" w:cs="Arial"/>
          <w:color w:val="000000"/>
        </w:rPr>
        <w:t>VIII</w:t>
      </w:r>
      <w:r>
        <w:rPr>
          <w:rFonts w:ascii="Arial" w:eastAsia="Arial" w:hAnsi="Arial" w:cs="Arial"/>
          <w:color w:val="000000"/>
        </w:rPr>
        <w:t xml:space="preserve"> </w:t>
      </w:r>
      <w:r w:rsidRPr="00E0162A">
        <w:rPr>
          <w:rFonts w:ascii="Arial" w:eastAsia="Arial" w:hAnsi="Arial" w:cs="Arial"/>
          <w:color w:val="000000"/>
        </w:rPr>
        <w:t>- Minuta de Termo de Contrato</w:t>
      </w:r>
      <w:r>
        <w:rPr>
          <w:rFonts w:ascii="Arial" w:eastAsia="Arial" w:hAnsi="Arial" w:cs="Arial"/>
          <w:color w:val="000000"/>
        </w:rPr>
        <w:t>.</w:t>
      </w:r>
    </w:p>
    <w:p w14:paraId="0CF0A702" w14:textId="77777777" w:rsidR="005F59E8" w:rsidRPr="00E216BA" w:rsidRDefault="005F59E8" w:rsidP="005F59E8">
      <w:pPr>
        <w:pBdr>
          <w:top w:val="nil"/>
          <w:left w:val="nil"/>
          <w:bottom w:val="nil"/>
          <w:right w:val="nil"/>
          <w:between w:val="nil"/>
        </w:pBdr>
        <w:tabs>
          <w:tab w:val="left" w:pos="993"/>
        </w:tabs>
        <w:spacing w:after="0" w:line="276" w:lineRule="auto"/>
        <w:jc w:val="both"/>
        <w:rPr>
          <w:rFonts w:ascii="Arial" w:eastAsia="Arial" w:hAnsi="Arial" w:cs="Arial"/>
          <w:color w:val="000000"/>
        </w:rPr>
      </w:pPr>
    </w:p>
    <w:p w14:paraId="645E1268" w14:textId="6166A3CA" w:rsidR="00AD7F60" w:rsidRDefault="00761888" w:rsidP="00E0162A">
      <w:pPr>
        <w:spacing w:after="0" w:line="276" w:lineRule="auto"/>
        <w:jc w:val="both"/>
        <w:rPr>
          <w:rFonts w:ascii="Arial" w:eastAsia="Arial" w:hAnsi="Arial" w:cs="Arial"/>
          <w:color w:val="000000"/>
        </w:rPr>
      </w:pPr>
      <w:r>
        <w:rPr>
          <w:rFonts w:ascii="Arial" w:eastAsia="Arial" w:hAnsi="Arial" w:cs="Arial"/>
          <w:color w:val="000000"/>
        </w:rPr>
        <w:t xml:space="preserve">Acajutiba – BA, </w:t>
      </w:r>
      <w:r w:rsidR="003076F3">
        <w:rPr>
          <w:rFonts w:ascii="Arial" w:eastAsia="Arial" w:hAnsi="Arial" w:cs="Arial"/>
          <w:color w:val="000000"/>
        </w:rPr>
        <w:t>10 de julho</w:t>
      </w:r>
      <w:r w:rsidR="009D5056">
        <w:rPr>
          <w:rFonts w:ascii="Arial" w:eastAsia="Arial" w:hAnsi="Arial" w:cs="Arial"/>
          <w:color w:val="000000"/>
        </w:rPr>
        <w:t xml:space="preserve"> </w:t>
      </w:r>
      <w:r w:rsidR="00BD6489">
        <w:rPr>
          <w:rFonts w:ascii="Arial" w:eastAsia="Arial" w:hAnsi="Arial" w:cs="Arial"/>
          <w:color w:val="000000"/>
        </w:rPr>
        <w:t>de 2025</w:t>
      </w:r>
      <w:r>
        <w:rPr>
          <w:rFonts w:ascii="Arial" w:eastAsia="Arial" w:hAnsi="Arial" w:cs="Arial"/>
          <w:color w:val="000000"/>
        </w:rPr>
        <w:t>.</w:t>
      </w:r>
    </w:p>
    <w:p w14:paraId="61F1A001" w14:textId="77777777" w:rsidR="009D532C" w:rsidRDefault="009D532C" w:rsidP="00E0162A">
      <w:pPr>
        <w:spacing w:after="0" w:line="276" w:lineRule="auto"/>
        <w:jc w:val="both"/>
        <w:rPr>
          <w:rFonts w:ascii="Arial" w:eastAsia="Arial" w:hAnsi="Arial" w:cs="Arial"/>
          <w:color w:val="000000"/>
        </w:rPr>
      </w:pPr>
    </w:p>
    <w:p w14:paraId="0D943C9B" w14:textId="77777777" w:rsidR="009D532C" w:rsidRDefault="009D532C" w:rsidP="00E0162A">
      <w:pPr>
        <w:spacing w:after="0" w:line="276" w:lineRule="auto"/>
        <w:jc w:val="both"/>
        <w:rPr>
          <w:rFonts w:ascii="Arial" w:eastAsia="Arial" w:hAnsi="Arial" w:cs="Arial"/>
          <w:color w:val="000000"/>
        </w:rPr>
      </w:pPr>
    </w:p>
    <w:p w14:paraId="12359EB9" w14:textId="77777777" w:rsidR="00761888" w:rsidRPr="00477BF6" w:rsidRDefault="00761888" w:rsidP="00761888">
      <w:pPr>
        <w:spacing w:after="0"/>
        <w:jc w:val="center"/>
      </w:pPr>
      <w:bookmarkStart w:id="17" w:name="_Hlk156753902"/>
      <w:r w:rsidRPr="00477BF6">
        <w:rPr>
          <w:rFonts w:ascii="Arial" w:hAnsi="Arial" w:cs="Arial"/>
        </w:rPr>
        <w:t>________________________________________</w:t>
      </w:r>
    </w:p>
    <w:p w14:paraId="2E16D528" w14:textId="7FCD2B15" w:rsidR="00761888" w:rsidRDefault="00BD6489" w:rsidP="00761888">
      <w:pPr>
        <w:pStyle w:val="PargrafodaLista"/>
        <w:spacing w:after="0"/>
        <w:ind w:left="0"/>
        <w:jc w:val="center"/>
        <w:rPr>
          <w:rFonts w:ascii="Arial" w:hAnsi="Arial" w:cs="Arial"/>
        </w:rPr>
      </w:pPr>
      <w:r>
        <w:rPr>
          <w:rFonts w:ascii="Arial" w:hAnsi="Arial" w:cs="Arial"/>
        </w:rPr>
        <w:t>JADIEL SOUZA JESUS</w:t>
      </w:r>
    </w:p>
    <w:p w14:paraId="3CFC30FB" w14:textId="23620FE6" w:rsidR="00761888" w:rsidRDefault="002F481A" w:rsidP="00761888">
      <w:pPr>
        <w:pStyle w:val="PargrafodaLista"/>
        <w:spacing w:after="0"/>
        <w:ind w:left="0"/>
        <w:jc w:val="center"/>
        <w:rPr>
          <w:rFonts w:ascii="Arial" w:hAnsi="Arial" w:cs="Arial"/>
        </w:rPr>
      </w:pPr>
      <w:r>
        <w:rPr>
          <w:rFonts w:ascii="Arial" w:hAnsi="Arial" w:cs="Arial"/>
        </w:rPr>
        <w:t>PREFEITO</w:t>
      </w:r>
    </w:p>
    <w:bookmarkEnd w:id="17"/>
    <w:p w14:paraId="6F100C57" w14:textId="77777777" w:rsidR="00761888" w:rsidRDefault="00761888" w:rsidP="00E0162A">
      <w:pPr>
        <w:spacing w:after="0" w:line="276" w:lineRule="auto"/>
        <w:jc w:val="both"/>
        <w:rPr>
          <w:rFonts w:ascii="Arial" w:eastAsia="Arial" w:hAnsi="Arial" w:cs="Arial"/>
          <w:b/>
          <w:color w:val="000000"/>
        </w:rPr>
      </w:pPr>
    </w:p>
    <w:p w14:paraId="3B5A7129" w14:textId="77777777" w:rsidR="009D532C" w:rsidRDefault="009D532C" w:rsidP="00E0162A">
      <w:pPr>
        <w:spacing w:after="0" w:line="276" w:lineRule="auto"/>
        <w:jc w:val="both"/>
        <w:rPr>
          <w:rFonts w:ascii="Arial" w:eastAsia="Arial" w:hAnsi="Arial" w:cs="Arial"/>
          <w:b/>
          <w:color w:val="000000"/>
        </w:rPr>
      </w:pPr>
    </w:p>
    <w:p w14:paraId="7FB3F46E" w14:textId="77777777" w:rsidR="009D532C" w:rsidRDefault="009D532C" w:rsidP="00E0162A">
      <w:pPr>
        <w:spacing w:after="0" w:line="276" w:lineRule="auto"/>
        <w:jc w:val="both"/>
        <w:rPr>
          <w:rFonts w:ascii="Arial" w:eastAsia="Arial" w:hAnsi="Arial" w:cs="Arial"/>
          <w:b/>
          <w:color w:val="000000"/>
        </w:rPr>
      </w:pPr>
    </w:p>
    <w:p w14:paraId="35B517EC" w14:textId="77777777" w:rsidR="009D532C" w:rsidRDefault="009D532C" w:rsidP="00E0162A">
      <w:pPr>
        <w:spacing w:after="0" w:line="276" w:lineRule="auto"/>
        <w:jc w:val="both"/>
        <w:rPr>
          <w:rFonts w:ascii="Arial" w:eastAsia="Arial" w:hAnsi="Arial" w:cs="Arial"/>
          <w:b/>
          <w:color w:val="000000"/>
        </w:rPr>
      </w:pPr>
    </w:p>
    <w:p w14:paraId="3F1285B0" w14:textId="77777777" w:rsidR="003076F3" w:rsidRDefault="003076F3" w:rsidP="00E0162A">
      <w:pPr>
        <w:spacing w:after="0" w:line="276" w:lineRule="auto"/>
        <w:jc w:val="both"/>
        <w:rPr>
          <w:rFonts w:ascii="Arial" w:eastAsia="Arial" w:hAnsi="Arial" w:cs="Arial"/>
          <w:b/>
          <w:color w:val="000000"/>
        </w:rPr>
      </w:pPr>
    </w:p>
    <w:p w14:paraId="36769328" w14:textId="77777777" w:rsidR="003076F3" w:rsidRDefault="003076F3" w:rsidP="00E0162A">
      <w:pPr>
        <w:spacing w:after="0" w:line="276" w:lineRule="auto"/>
        <w:jc w:val="both"/>
        <w:rPr>
          <w:rFonts w:ascii="Arial" w:eastAsia="Arial" w:hAnsi="Arial" w:cs="Arial"/>
          <w:b/>
          <w:color w:val="000000"/>
        </w:rPr>
      </w:pPr>
    </w:p>
    <w:p w14:paraId="375374CE" w14:textId="77777777" w:rsidR="003076F3" w:rsidRDefault="003076F3" w:rsidP="00E0162A">
      <w:pPr>
        <w:spacing w:after="0" w:line="276" w:lineRule="auto"/>
        <w:jc w:val="both"/>
        <w:rPr>
          <w:rFonts w:ascii="Arial" w:eastAsia="Arial" w:hAnsi="Arial" w:cs="Arial"/>
          <w:b/>
          <w:color w:val="000000"/>
        </w:rPr>
      </w:pPr>
    </w:p>
    <w:p w14:paraId="1082AA86" w14:textId="77777777" w:rsidR="003076F3" w:rsidRDefault="003076F3" w:rsidP="00E0162A">
      <w:pPr>
        <w:spacing w:after="0" w:line="276" w:lineRule="auto"/>
        <w:jc w:val="both"/>
        <w:rPr>
          <w:rFonts w:ascii="Arial" w:eastAsia="Arial" w:hAnsi="Arial" w:cs="Arial"/>
          <w:b/>
          <w:color w:val="000000"/>
        </w:rPr>
      </w:pPr>
    </w:p>
    <w:p w14:paraId="17B3B2FB" w14:textId="77777777" w:rsidR="003076F3" w:rsidRDefault="003076F3" w:rsidP="00E0162A">
      <w:pPr>
        <w:spacing w:after="0" w:line="276" w:lineRule="auto"/>
        <w:jc w:val="both"/>
        <w:rPr>
          <w:rFonts w:ascii="Arial" w:eastAsia="Arial" w:hAnsi="Arial" w:cs="Arial"/>
          <w:b/>
          <w:color w:val="000000"/>
        </w:rPr>
      </w:pPr>
    </w:p>
    <w:p w14:paraId="0C714D2B" w14:textId="77777777" w:rsidR="003076F3" w:rsidRDefault="003076F3" w:rsidP="00E0162A">
      <w:pPr>
        <w:spacing w:after="0" w:line="276" w:lineRule="auto"/>
        <w:jc w:val="both"/>
        <w:rPr>
          <w:rFonts w:ascii="Arial" w:eastAsia="Arial" w:hAnsi="Arial" w:cs="Arial"/>
          <w:b/>
          <w:color w:val="000000"/>
        </w:rPr>
      </w:pPr>
    </w:p>
    <w:p w14:paraId="275FAA99" w14:textId="77777777" w:rsidR="003076F3" w:rsidRDefault="003076F3" w:rsidP="00E0162A">
      <w:pPr>
        <w:spacing w:after="0" w:line="276" w:lineRule="auto"/>
        <w:jc w:val="both"/>
        <w:rPr>
          <w:rFonts w:ascii="Arial" w:eastAsia="Arial" w:hAnsi="Arial" w:cs="Arial"/>
          <w:b/>
          <w:color w:val="000000"/>
        </w:rPr>
      </w:pPr>
    </w:p>
    <w:p w14:paraId="26A3CD26" w14:textId="77777777" w:rsidR="003076F3" w:rsidRDefault="003076F3" w:rsidP="00E0162A">
      <w:pPr>
        <w:spacing w:after="0" w:line="276" w:lineRule="auto"/>
        <w:jc w:val="both"/>
        <w:rPr>
          <w:rFonts w:ascii="Arial" w:eastAsia="Arial" w:hAnsi="Arial" w:cs="Arial"/>
          <w:b/>
          <w:color w:val="000000"/>
        </w:rPr>
      </w:pPr>
    </w:p>
    <w:p w14:paraId="697EBF5A" w14:textId="77777777" w:rsidR="003076F3" w:rsidRDefault="003076F3" w:rsidP="00E0162A">
      <w:pPr>
        <w:spacing w:after="0" w:line="276" w:lineRule="auto"/>
        <w:jc w:val="both"/>
        <w:rPr>
          <w:rFonts w:ascii="Arial" w:eastAsia="Arial" w:hAnsi="Arial" w:cs="Arial"/>
          <w:b/>
          <w:color w:val="000000"/>
        </w:rPr>
      </w:pPr>
    </w:p>
    <w:p w14:paraId="496FDB3A" w14:textId="77777777" w:rsidR="003076F3" w:rsidRDefault="003076F3" w:rsidP="00E0162A">
      <w:pPr>
        <w:spacing w:after="0" w:line="276" w:lineRule="auto"/>
        <w:jc w:val="both"/>
        <w:rPr>
          <w:rFonts w:ascii="Arial" w:eastAsia="Arial" w:hAnsi="Arial" w:cs="Arial"/>
          <w:b/>
          <w:color w:val="000000"/>
        </w:rPr>
      </w:pPr>
    </w:p>
    <w:p w14:paraId="4995F392" w14:textId="77777777" w:rsidR="003076F3" w:rsidRDefault="003076F3" w:rsidP="00E0162A">
      <w:pPr>
        <w:spacing w:after="0" w:line="276" w:lineRule="auto"/>
        <w:jc w:val="both"/>
        <w:rPr>
          <w:rFonts w:ascii="Arial" w:eastAsia="Arial" w:hAnsi="Arial" w:cs="Arial"/>
          <w:b/>
          <w:color w:val="000000"/>
        </w:rPr>
      </w:pPr>
    </w:p>
    <w:p w14:paraId="6828D3C9" w14:textId="77777777" w:rsidR="003076F3" w:rsidRDefault="003076F3" w:rsidP="00E0162A">
      <w:pPr>
        <w:spacing w:after="0" w:line="276" w:lineRule="auto"/>
        <w:jc w:val="both"/>
        <w:rPr>
          <w:rFonts w:ascii="Arial" w:eastAsia="Arial" w:hAnsi="Arial" w:cs="Arial"/>
          <w:b/>
          <w:color w:val="000000"/>
        </w:rPr>
      </w:pPr>
    </w:p>
    <w:p w14:paraId="366B2A32" w14:textId="77777777" w:rsidR="003076F3" w:rsidRDefault="003076F3" w:rsidP="00E0162A">
      <w:pPr>
        <w:spacing w:after="0" w:line="276" w:lineRule="auto"/>
        <w:jc w:val="both"/>
        <w:rPr>
          <w:rFonts w:ascii="Arial" w:eastAsia="Arial" w:hAnsi="Arial" w:cs="Arial"/>
          <w:b/>
          <w:color w:val="000000"/>
        </w:rPr>
      </w:pPr>
    </w:p>
    <w:p w14:paraId="21489C4D" w14:textId="77777777" w:rsidR="003076F3" w:rsidRDefault="003076F3" w:rsidP="00E0162A">
      <w:pPr>
        <w:spacing w:after="0" w:line="276" w:lineRule="auto"/>
        <w:jc w:val="both"/>
        <w:rPr>
          <w:rFonts w:ascii="Arial" w:eastAsia="Arial" w:hAnsi="Arial" w:cs="Arial"/>
          <w:b/>
          <w:color w:val="000000"/>
        </w:rPr>
      </w:pPr>
    </w:p>
    <w:p w14:paraId="2D315210" w14:textId="77777777" w:rsidR="003076F3" w:rsidRDefault="003076F3" w:rsidP="00E0162A">
      <w:pPr>
        <w:spacing w:after="0" w:line="276" w:lineRule="auto"/>
        <w:jc w:val="both"/>
        <w:rPr>
          <w:rFonts w:ascii="Arial" w:eastAsia="Arial" w:hAnsi="Arial" w:cs="Arial"/>
          <w:b/>
          <w:color w:val="000000"/>
        </w:rPr>
      </w:pPr>
    </w:p>
    <w:p w14:paraId="44647353" w14:textId="77777777" w:rsidR="003076F3" w:rsidRDefault="003076F3" w:rsidP="00E0162A">
      <w:pPr>
        <w:spacing w:after="0" w:line="276" w:lineRule="auto"/>
        <w:jc w:val="both"/>
        <w:rPr>
          <w:rFonts w:ascii="Arial" w:eastAsia="Arial" w:hAnsi="Arial" w:cs="Arial"/>
          <w:b/>
          <w:color w:val="000000"/>
        </w:rPr>
      </w:pPr>
    </w:p>
    <w:p w14:paraId="5E6DA164" w14:textId="77777777" w:rsidR="003076F3" w:rsidRDefault="003076F3" w:rsidP="00E0162A">
      <w:pPr>
        <w:spacing w:after="0" w:line="276" w:lineRule="auto"/>
        <w:jc w:val="both"/>
        <w:rPr>
          <w:rFonts w:ascii="Arial" w:eastAsia="Arial" w:hAnsi="Arial" w:cs="Arial"/>
          <w:b/>
          <w:color w:val="000000"/>
        </w:rPr>
      </w:pPr>
    </w:p>
    <w:p w14:paraId="4A431A84" w14:textId="77777777" w:rsidR="003076F3" w:rsidRDefault="003076F3" w:rsidP="00E0162A">
      <w:pPr>
        <w:spacing w:after="0" w:line="276" w:lineRule="auto"/>
        <w:jc w:val="both"/>
        <w:rPr>
          <w:rFonts w:ascii="Arial" w:eastAsia="Arial" w:hAnsi="Arial" w:cs="Arial"/>
          <w:b/>
          <w:color w:val="000000"/>
        </w:rPr>
      </w:pPr>
    </w:p>
    <w:p w14:paraId="0C20AC2E" w14:textId="77777777" w:rsidR="003076F3" w:rsidRDefault="003076F3" w:rsidP="00E0162A">
      <w:pPr>
        <w:spacing w:after="0" w:line="276" w:lineRule="auto"/>
        <w:jc w:val="both"/>
        <w:rPr>
          <w:rFonts w:ascii="Arial" w:eastAsia="Arial" w:hAnsi="Arial" w:cs="Arial"/>
          <w:b/>
          <w:color w:val="000000"/>
        </w:rPr>
      </w:pPr>
    </w:p>
    <w:p w14:paraId="54E36A66" w14:textId="77777777" w:rsidR="003076F3" w:rsidRDefault="003076F3" w:rsidP="00E0162A">
      <w:pPr>
        <w:spacing w:after="0" w:line="276" w:lineRule="auto"/>
        <w:jc w:val="both"/>
        <w:rPr>
          <w:rFonts w:ascii="Arial" w:eastAsia="Arial" w:hAnsi="Arial" w:cs="Arial"/>
          <w:b/>
          <w:color w:val="000000"/>
        </w:rPr>
      </w:pPr>
    </w:p>
    <w:p w14:paraId="35679BE7" w14:textId="1B98DDCE" w:rsidR="009D532C" w:rsidRPr="00695A34" w:rsidRDefault="007B7782" w:rsidP="003076F3">
      <w:pPr>
        <w:pStyle w:val="PargrafodaLista"/>
        <w:shd w:val="clear" w:color="auto" w:fill="C5E0B3" w:themeFill="accent6" w:themeFillTint="66"/>
        <w:spacing w:after="0"/>
        <w:ind w:left="0"/>
        <w:jc w:val="center"/>
        <w:rPr>
          <w:rFonts w:ascii="Arial" w:hAnsi="Arial" w:cs="Arial"/>
          <w:sz w:val="21"/>
          <w:szCs w:val="21"/>
        </w:rPr>
      </w:pPr>
      <w:r>
        <w:rPr>
          <w:rFonts w:ascii="Arial" w:hAnsi="Arial" w:cs="Arial"/>
          <w:b/>
          <w:bCs/>
          <w:sz w:val="21"/>
          <w:szCs w:val="21"/>
        </w:rPr>
        <w:lastRenderedPageBreak/>
        <w:t xml:space="preserve">ANEXO I - </w:t>
      </w:r>
      <w:r w:rsidR="00A92871" w:rsidRPr="00D67B34">
        <w:rPr>
          <w:rFonts w:ascii="Arial" w:hAnsi="Arial" w:cs="Arial"/>
          <w:b/>
          <w:bCs/>
          <w:sz w:val="21"/>
          <w:szCs w:val="21"/>
        </w:rPr>
        <w:t>TERMO DE REFERÊNCIA</w:t>
      </w:r>
    </w:p>
    <w:p w14:paraId="6703F789" w14:textId="77777777" w:rsidR="007B7782" w:rsidRDefault="007B7782" w:rsidP="00E0162A">
      <w:pPr>
        <w:spacing w:after="0" w:line="276" w:lineRule="auto"/>
        <w:jc w:val="center"/>
        <w:rPr>
          <w:rFonts w:ascii="Arial" w:eastAsia="Arial" w:hAnsi="Arial" w:cs="Arial"/>
          <w:b/>
          <w:color w:val="000000"/>
        </w:rPr>
      </w:pPr>
    </w:p>
    <w:p w14:paraId="28497534" w14:textId="77777777" w:rsidR="003076F3" w:rsidRPr="000A67D7" w:rsidRDefault="003076F3" w:rsidP="003076F3">
      <w:pPr>
        <w:pStyle w:val="PargrafodaLista"/>
        <w:spacing w:after="0"/>
        <w:ind w:left="0"/>
        <w:jc w:val="center"/>
        <w:rPr>
          <w:rFonts w:ascii="Arial" w:hAnsi="Arial" w:cs="Arial"/>
          <w:b/>
          <w:bCs/>
          <w:sz w:val="21"/>
          <w:szCs w:val="21"/>
        </w:rPr>
      </w:pPr>
      <w:r w:rsidRPr="000A67D7">
        <w:rPr>
          <w:rFonts w:ascii="Arial" w:hAnsi="Arial" w:cs="Arial"/>
          <w:b/>
          <w:bCs/>
          <w:sz w:val="21"/>
          <w:szCs w:val="21"/>
        </w:rPr>
        <w:t>TERMO DE REFERÊNCIA</w:t>
      </w:r>
    </w:p>
    <w:p w14:paraId="252214F3" w14:textId="77777777" w:rsidR="003076F3" w:rsidRPr="00D67B34" w:rsidRDefault="003076F3" w:rsidP="003076F3">
      <w:pPr>
        <w:pStyle w:val="PargrafodaLista"/>
        <w:spacing w:after="0"/>
        <w:ind w:left="0"/>
        <w:jc w:val="center"/>
        <w:rPr>
          <w:rFonts w:ascii="Arial" w:hAnsi="Arial" w:cs="Arial"/>
          <w:sz w:val="21"/>
          <w:szCs w:val="21"/>
        </w:rPr>
      </w:pPr>
    </w:p>
    <w:p w14:paraId="278A6594" w14:textId="77777777" w:rsidR="003076F3" w:rsidRPr="00D67B34" w:rsidRDefault="003076F3" w:rsidP="003076F3">
      <w:pPr>
        <w:numPr>
          <w:ilvl w:val="0"/>
          <w:numId w:val="1"/>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OBJETO:</w:t>
      </w:r>
    </w:p>
    <w:p w14:paraId="03679432" w14:textId="77777777" w:rsidR="003076F3" w:rsidRPr="00D67B34" w:rsidRDefault="003076F3" w:rsidP="003076F3">
      <w:pPr>
        <w:pStyle w:val="PargrafodaLista"/>
        <w:spacing w:after="0" w:line="240" w:lineRule="auto"/>
        <w:ind w:left="0"/>
        <w:jc w:val="both"/>
        <w:rPr>
          <w:rFonts w:ascii="Arial" w:hAnsi="Arial" w:cs="Arial"/>
          <w:sz w:val="21"/>
          <w:szCs w:val="21"/>
        </w:rPr>
      </w:pPr>
      <w:r w:rsidRPr="001E6ABA">
        <w:rPr>
          <w:rFonts w:ascii="Arial" w:hAnsi="Arial" w:cs="Arial"/>
          <w:b/>
          <w:bCs/>
          <w:sz w:val="21"/>
          <w:szCs w:val="21"/>
        </w:rPr>
        <w:t>AQUISIÇÃO DE FORMA PARCELADA DE MATERIAIS E INSUMOS DE INFORMÁTICA, DESTINADOS À MANUTENÇÃO CORRETIVA E PREVENTIVA DE EQUIPAMENTOS JÁ EXISTENTES, VISANDO ATENDER ÀS DEMANDAS DAS DIVERSAS SECRETARIAS DA ADMINISTRAÇÃO PÚBLICA MUNICIPAL DE ACAJUTIBA – BA</w:t>
      </w:r>
      <w:r w:rsidRPr="00D67B34">
        <w:rPr>
          <w:rFonts w:ascii="Arial" w:hAnsi="Arial" w:cs="Arial"/>
          <w:bCs/>
          <w:sz w:val="21"/>
          <w:szCs w:val="21"/>
        </w:rPr>
        <w:t>.</w:t>
      </w:r>
    </w:p>
    <w:p w14:paraId="37ACE2D5" w14:textId="77777777" w:rsidR="003076F3" w:rsidRPr="00D67B34" w:rsidRDefault="003076F3" w:rsidP="003076F3">
      <w:pPr>
        <w:spacing w:line="240" w:lineRule="auto"/>
        <w:contextualSpacing/>
        <w:jc w:val="both"/>
        <w:rPr>
          <w:rFonts w:ascii="Arial" w:hAnsi="Arial" w:cs="Arial"/>
          <w:b/>
          <w:bCs/>
          <w:sz w:val="21"/>
          <w:szCs w:val="21"/>
        </w:rPr>
      </w:pPr>
    </w:p>
    <w:p w14:paraId="7E86E6B5" w14:textId="77777777" w:rsidR="003076F3" w:rsidRPr="00D67B34" w:rsidRDefault="003076F3" w:rsidP="003076F3">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JUSTIFICATIVA:</w:t>
      </w:r>
    </w:p>
    <w:p w14:paraId="184DAC16" w14:textId="77777777" w:rsidR="003076F3" w:rsidRPr="00D67B34" w:rsidRDefault="003076F3" w:rsidP="003076F3">
      <w:pPr>
        <w:spacing w:line="276" w:lineRule="auto"/>
        <w:ind w:firstLine="708"/>
        <w:contextualSpacing/>
        <w:jc w:val="both"/>
        <w:rPr>
          <w:rFonts w:ascii="Arial" w:hAnsi="Arial" w:cs="Arial"/>
          <w:sz w:val="21"/>
          <w:szCs w:val="21"/>
        </w:rPr>
      </w:pPr>
    </w:p>
    <w:p w14:paraId="76CF850E" w14:textId="77777777" w:rsidR="003076F3" w:rsidRPr="001E6ABA" w:rsidRDefault="003076F3" w:rsidP="003076F3">
      <w:pPr>
        <w:ind w:firstLine="708"/>
        <w:jc w:val="both"/>
        <w:rPr>
          <w:rFonts w:ascii="Arial" w:hAnsi="Arial" w:cs="Arial"/>
          <w:sz w:val="21"/>
          <w:szCs w:val="21"/>
        </w:rPr>
      </w:pPr>
      <w:r w:rsidRPr="001E6ABA">
        <w:rPr>
          <w:rFonts w:ascii="Arial" w:hAnsi="Arial" w:cs="Arial"/>
          <w:sz w:val="21"/>
          <w:szCs w:val="21"/>
        </w:rPr>
        <w:t>A presente contratação tem por objetivo garantir o fornecimento de forma parcelada de materiais e insumos de informática necessários à manutenção corretiva e preventiva de equipamentos já existentes nas diversas secretarias que compõem a Administração Pública Municipal de Acajutiba – BA. Trata-se de uma solução estratégica e fundamental para assegurar a continuidade e a eficiência dos serviços administrativos e operacionais prestados à população.</w:t>
      </w:r>
    </w:p>
    <w:p w14:paraId="12306BB7" w14:textId="77777777" w:rsidR="003076F3" w:rsidRPr="001E6ABA" w:rsidRDefault="003076F3" w:rsidP="003076F3">
      <w:pPr>
        <w:ind w:firstLine="708"/>
        <w:jc w:val="both"/>
        <w:rPr>
          <w:rFonts w:ascii="Arial" w:hAnsi="Arial" w:cs="Arial"/>
          <w:sz w:val="21"/>
          <w:szCs w:val="21"/>
        </w:rPr>
      </w:pPr>
      <w:r w:rsidRPr="001E6ABA">
        <w:rPr>
          <w:rFonts w:ascii="Arial" w:hAnsi="Arial" w:cs="Arial"/>
          <w:sz w:val="21"/>
          <w:szCs w:val="21"/>
        </w:rPr>
        <w:t>A medida contempla a aquisição de itens como cabos, conectores, memórias, HDs, fontes, mouses, teclados, entre outros componentes indispensáveis para o pleno funcionamento dos computadores, impressoras e demais dispositivos eletrônicos que integram a infraestrutura de TI da gestão pública municipal. Ao optar por fornecimento parcelado, garante-se maior flexibilidade no atendimento das demandas conforme a necessidade real de cada secretaria, evitando o acúmulo desnecessário de materiais em estoque, perdas por obsolescência e otimizando os recursos orçamentários disponíveis.</w:t>
      </w:r>
    </w:p>
    <w:p w14:paraId="66A1083F" w14:textId="77777777" w:rsidR="003076F3" w:rsidRPr="00D67B34" w:rsidRDefault="003076F3" w:rsidP="003076F3">
      <w:pPr>
        <w:spacing w:line="276" w:lineRule="auto"/>
        <w:ind w:firstLine="708"/>
        <w:contextualSpacing/>
        <w:jc w:val="both"/>
        <w:rPr>
          <w:rFonts w:ascii="Arial" w:hAnsi="Arial" w:cs="Arial"/>
          <w:sz w:val="21"/>
          <w:szCs w:val="21"/>
        </w:rPr>
      </w:pPr>
      <w:r w:rsidRPr="001E6ABA">
        <w:rPr>
          <w:rFonts w:ascii="Arial" w:hAnsi="Arial" w:cs="Arial"/>
          <w:sz w:val="21"/>
          <w:szCs w:val="21"/>
        </w:rPr>
        <w:t>Além de promover economicidade e racionalização das aquisições, a contratação permitirá respostas mais ágeis a falhas técnicas, contribuindo para a produtividade do corpo técnico-administrativo e a continuidade de serviços públicos essenciais</w:t>
      </w:r>
      <w:r w:rsidRPr="00D67B34">
        <w:rPr>
          <w:rFonts w:ascii="Arial" w:hAnsi="Arial" w:cs="Arial"/>
          <w:sz w:val="21"/>
          <w:szCs w:val="21"/>
        </w:rPr>
        <w:t>.</w:t>
      </w:r>
    </w:p>
    <w:p w14:paraId="4AC63EA4" w14:textId="77777777" w:rsidR="003076F3" w:rsidRPr="00D67B34" w:rsidRDefault="003076F3" w:rsidP="003076F3">
      <w:pPr>
        <w:spacing w:line="240" w:lineRule="auto"/>
        <w:contextualSpacing/>
        <w:jc w:val="both"/>
        <w:rPr>
          <w:rFonts w:ascii="Arial" w:hAnsi="Arial" w:cs="Arial"/>
          <w:sz w:val="21"/>
          <w:szCs w:val="21"/>
        </w:rPr>
      </w:pPr>
    </w:p>
    <w:p w14:paraId="325DE6AE" w14:textId="77777777" w:rsidR="003076F3" w:rsidRPr="00D67B34" w:rsidRDefault="003076F3" w:rsidP="003076F3">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DOTAÇÃO ORÇAMENTÁRIA:</w:t>
      </w:r>
    </w:p>
    <w:p w14:paraId="57677787" w14:textId="77777777" w:rsidR="003076F3" w:rsidRPr="00D67B34" w:rsidRDefault="003076F3" w:rsidP="003076F3">
      <w:pPr>
        <w:spacing w:after="0" w:line="240" w:lineRule="auto"/>
        <w:jc w:val="both"/>
        <w:rPr>
          <w:rFonts w:ascii="Arial" w:hAnsi="Arial" w:cs="Arial"/>
          <w:b/>
          <w:sz w:val="21"/>
          <w:szCs w:val="21"/>
        </w:rPr>
      </w:pPr>
      <w:bookmarkStart w:id="18" w:name="_Hlk156818750"/>
    </w:p>
    <w:bookmarkEnd w:id="18"/>
    <w:p w14:paraId="37615979" w14:textId="77777777" w:rsidR="003076F3" w:rsidRPr="00E9033E" w:rsidRDefault="003076F3" w:rsidP="003076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Unidade Gestora: </w:t>
      </w:r>
      <w:r w:rsidRPr="00E9033E">
        <w:rPr>
          <w:rFonts w:ascii="Arial" w:hAnsi="Arial" w:cs="Arial"/>
          <w:bCs/>
          <w:sz w:val="21"/>
          <w:szCs w:val="21"/>
        </w:rPr>
        <w:t>05 - Secretaria Municipal Administração e Finanças</w:t>
      </w:r>
    </w:p>
    <w:p w14:paraId="2CB25239" w14:textId="77777777" w:rsidR="003076F3" w:rsidRPr="00E9033E" w:rsidRDefault="003076F3" w:rsidP="003076F3">
      <w:pPr>
        <w:tabs>
          <w:tab w:val="num" w:pos="0"/>
          <w:tab w:val="left" w:pos="142"/>
        </w:tabs>
        <w:spacing w:after="0" w:line="240" w:lineRule="auto"/>
        <w:ind w:right="-1"/>
        <w:jc w:val="both"/>
        <w:rPr>
          <w:rFonts w:ascii="Arial" w:hAnsi="Arial" w:cs="Arial"/>
          <w:bCs/>
          <w:sz w:val="21"/>
          <w:szCs w:val="21"/>
        </w:rPr>
      </w:pPr>
      <w:r w:rsidRPr="00E9033E">
        <w:rPr>
          <w:rFonts w:ascii="Arial" w:hAnsi="Arial" w:cs="Arial"/>
          <w:b/>
          <w:sz w:val="21"/>
          <w:szCs w:val="21"/>
        </w:rPr>
        <w:t xml:space="preserve">Projeto Atividade: </w:t>
      </w:r>
      <w:r w:rsidRPr="00E9033E">
        <w:rPr>
          <w:rFonts w:ascii="Arial" w:hAnsi="Arial" w:cs="Arial"/>
          <w:bCs/>
          <w:sz w:val="21"/>
          <w:szCs w:val="21"/>
        </w:rPr>
        <w:t>2006 – Manutenção da Secretaria de Administração e Finanças</w:t>
      </w:r>
    </w:p>
    <w:p w14:paraId="50091153" w14:textId="77777777" w:rsidR="003076F3" w:rsidRPr="00E9033E" w:rsidRDefault="003076F3" w:rsidP="003076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Elemento: </w:t>
      </w:r>
      <w:r>
        <w:rPr>
          <w:rFonts w:ascii="Arial" w:hAnsi="Arial" w:cs="Arial"/>
          <w:sz w:val="21"/>
          <w:szCs w:val="21"/>
        </w:rPr>
        <w:t>4.4.90.52.00 | 3.3.90.30.00</w:t>
      </w:r>
      <w:r w:rsidRPr="00E9033E">
        <w:rPr>
          <w:rFonts w:ascii="Arial" w:hAnsi="Arial" w:cs="Arial"/>
          <w:b/>
          <w:sz w:val="21"/>
          <w:szCs w:val="21"/>
        </w:rPr>
        <w:t xml:space="preserve"> </w:t>
      </w:r>
    </w:p>
    <w:p w14:paraId="06EA74F9" w14:textId="77777777" w:rsidR="003076F3" w:rsidRPr="00E9033E" w:rsidRDefault="003076F3" w:rsidP="003076F3">
      <w:pPr>
        <w:tabs>
          <w:tab w:val="num" w:pos="0"/>
          <w:tab w:val="left" w:pos="142"/>
        </w:tabs>
        <w:spacing w:after="0" w:line="240" w:lineRule="auto"/>
        <w:ind w:right="-1"/>
        <w:jc w:val="both"/>
        <w:rPr>
          <w:rFonts w:ascii="Arial" w:hAnsi="Arial" w:cs="Arial"/>
          <w:b/>
          <w:sz w:val="21"/>
          <w:szCs w:val="21"/>
        </w:rPr>
      </w:pPr>
      <w:r w:rsidRPr="00E9033E">
        <w:rPr>
          <w:rFonts w:ascii="Arial" w:hAnsi="Arial" w:cs="Arial"/>
          <w:b/>
          <w:sz w:val="21"/>
          <w:szCs w:val="21"/>
        </w:rPr>
        <w:t xml:space="preserve">Fonte: </w:t>
      </w:r>
      <w:r w:rsidRPr="00E9033E">
        <w:rPr>
          <w:rFonts w:ascii="Arial" w:hAnsi="Arial" w:cs="Arial"/>
          <w:bCs/>
          <w:sz w:val="21"/>
          <w:szCs w:val="21"/>
        </w:rPr>
        <w:t>1500</w:t>
      </w:r>
    </w:p>
    <w:p w14:paraId="6B96236F" w14:textId="77777777" w:rsidR="003076F3" w:rsidRPr="004B152D" w:rsidRDefault="003076F3" w:rsidP="003076F3">
      <w:pPr>
        <w:spacing w:after="0"/>
        <w:ind w:right="-1"/>
        <w:jc w:val="both"/>
        <w:rPr>
          <w:rFonts w:ascii="Arial" w:hAnsi="Arial" w:cs="Arial"/>
          <w:sz w:val="21"/>
          <w:szCs w:val="21"/>
        </w:rPr>
      </w:pPr>
    </w:p>
    <w:p w14:paraId="79DA5541"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06 - Secretaria de Educação, Cultura, Esporte e Lazer  </w:t>
      </w:r>
    </w:p>
    <w:p w14:paraId="4805893C" w14:textId="77777777" w:rsidR="003076F3"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2010 - Manutenção da Secretaria de Educação, Cultura e Lazer</w:t>
      </w:r>
    </w:p>
    <w:p w14:paraId="176EAEEC" w14:textId="77777777" w:rsidR="003076F3" w:rsidRPr="00E9033E" w:rsidRDefault="003076F3" w:rsidP="003076F3">
      <w:pPr>
        <w:spacing w:after="0" w:line="240" w:lineRule="auto"/>
        <w:ind w:left="1843"/>
        <w:jc w:val="both"/>
        <w:rPr>
          <w:rFonts w:ascii="Arial" w:hAnsi="Arial" w:cs="Arial"/>
          <w:sz w:val="21"/>
          <w:szCs w:val="21"/>
        </w:rPr>
      </w:pPr>
      <w:r w:rsidRPr="004B152D">
        <w:rPr>
          <w:rFonts w:ascii="Arial" w:hAnsi="Arial" w:cs="Arial"/>
          <w:sz w:val="21"/>
          <w:szCs w:val="21"/>
        </w:rPr>
        <w:t>2011</w:t>
      </w:r>
      <w:r>
        <w:rPr>
          <w:rFonts w:ascii="Arial" w:hAnsi="Arial" w:cs="Arial"/>
          <w:sz w:val="21"/>
          <w:szCs w:val="21"/>
        </w:rPr>
        <w:t xml:space="preserve"> </w:t>
      </w:r>
      <w:r w:rsidRPr="004B152D">
        <w:rPr>
          <w:rFonts w:ascii="Arial" w:hAnsi="Arial" w:cs="Arial"/>
          <w:sz w:val="21"/>
          <w:szCs w:val="21"/>
        </w:rPr>
        <w:t>- Realização e a Promoção de Eventos e Festas Populares</w:t>
      </w:r>
    </w:p>
    <w:p w14:paraId="0C394B56"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sz w:val="21"/>
          <w:szCs w:val="21"/>
        </w:rPr>
        <w:t xml:space="preserve">                                  2014 - Manutenção do Fundo de Educação </w:t>
      </w:r>
    </w:p>
    <w:p w14:paraId="0D0BCD2E"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sz w:val="21"/>
          <w:szCs w:val="21"/>
        </w:rPr>
        <w:t xml:space="preserve">                                 2017 - Manutenção do Ensino Infantil </w:t>
      </w:r>
    </w:p>
    <w:p w14:paraId="18CB1443"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sz w:val="21"/>
          <w:szCs w:val="21"/>
        </w:rPr>
        <w:t xml:space="preserve">                                 2018 - Manutenção do Ensino Fundamental</w:t>
      </w:r>
    </w:p>
    <w:p w14:paraId="41D50ACF"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50C7115" w14:textId="77777777" w:rsidR="003076F3" w:rsidRPr="00E9033E" w:rsidRDefault="003076F3" w:rsidP="003076F3">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1500, 15001001, 1540, </w:t>
      </w:r>
      <w:r>
        <w:rPr>
          <w:rFonts w:ascii="Arial" w:hAnsi="Arial" w:cs="Arial"/>
          <w:sz w:val="21"/>
          <w:szCs w:val="21"/>
        </w:rPr>
        <w:t xml:space="preserve">1542, </w:t>
      </w:r>
      <w:r w:rsidRPr="00E9033E">
        <w:rPr>
          <w:rFonts w:ascii="Arial" w:hAnsi="Arial" w:cs="Arial"/>
          <w:sz w:val="21"/>
          <w:szCs w:val="21"/>
        </w:rPr>
        <w:t>1550</w:t>
      </w:r>
    </w:p>
    <w:p w14:paraId="695AE9D9" w14:textId="77777777" w:rsidR="003076F3" w:rsidRDefault="003076F3" w:rsidP="003076F3">
      <w:pPr>
        <w:spacing w:after="0"/>
        <w:ind w:right="-1"/>
        <w:jc w:val="both"/>
        <w:rPr>
          <w:rFonts w:ascii="Arial" w:hAnsi="Arial" w:cs="Arial"/>
          <w:b/>
          <w:sz w:val="21"/>
          <w:szCs w:val="21"/>
        </w:rPr>
      </w:pPr>
    </w:p>
    <w:p w14:paraId="5FCA2503"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07 - Secretaria de Saúde</w:t>
      </w:r>
    </w:p>
    <w:p w14:paraId="68FAD59B" w14:textId="77777777" w:rsidR="003076F3" w:rsidRDefault="003076F3" w:rsidP="003076F3">
      <w:pPr>
        <w:spacing w:after="0" w:line="240" w:lineRule="auto"/>
        <w:jc w:val="both"/>
        <w:rPr>
          <w:rFonts w:ascii="Arial" w:hAnsi="Arial" w:cs="Arial"/>
          <w:b/>
          <w:sz w:val="21"/>
          <w:szCs w:val="21"/>
        </w:rPr>
      </w:pPr>
      <w:r w:rsidRPr="00E9033E">
        <w:rPr>
          <w:rFonts w:ascii="Arial" w:hAnsi="Arial" w:cs="Arial"/>
          <w:b/>
          <w:sz w:val="21"/>
          <w:szCs w:val="21"/>
        </w:rPr>
        <w:t xml:space="preserve">Projeto Atividade: </w:t>
      </w:r>
      <w:r w:rsidRPr="00792B14">
        <w:rPr>
          <w:rFonts w:ascii="Arial" w:hAnsi="Arial" w:cs="Arial"/>
          <w:bCs/>
          <w:sz w:val="21"/>
          <w:szCs w:val="21"/>
        </w:rPr>
        <w:t>2022 - Manutenção das Ações Funcionais e Administrativas</w:t>
      </w:r>
      <w:r w:rsidRPr="00792B14">
        <w:rPr>
          <w:rFonts w:ascii="Arial" w:hAnsi="Arial" w:cs="Arial"/>
          <w:b/>
          <w:sz w:val="21"/>
          <w:szCs w:val="21"/>
        </w:rPr>
        <w:t xml:space="preserve"> </w:t>
      </w:r>
    </w:p>
    <w:p w14:paraId="79E17C43" w14:textId="77777777" w:rsidR="003076F3" w:rsidRPr="00E9033E" w:rsidRDefault="003076F3" w:rsidP="003076F3">
      <w:pPr>
        <w:spacing w:after="0" w:line="240" w:lineRule="auto"/>
        <w:ind w:left="1843"/>
        <w:jc w:val="both"/>
        <w:rPr>
          <w:rFonts w:ascii="Arial" w:hAnsi="Arial" w:cs="Arial"/>
          <w:sz w:val="21"/>
          <w:szCs w:val="21"/>
        </w:rPr>
      </w:pPr>
      <w:r w:rsidRPr="00E9033E">
        <w:rPr>
          <w:rFonts w:ascii="Arial" w:hAnsi="Arial" w:cs="Arial"/>
          <w:sz w:val="21"/>
          <w:szCs w:val="21"/>
        </w:rPr>
        <w:t xml:space="preserve">2023 - Manutenção das Estratégias da Atenção Primaria </w:t>
      </w:r>
    </w:p>
    <w:p w14:paraId="5A691830" w14:textId="77777777" w:rsidR="003076F3" w:rsidRPr="00E9033E" w:rsidRDefault="003076F3" w:rsidP="003076F3">
      <w:pPr>
        <w:spacing w:after="0" w:line="240" w:lineRule="auto"/>
        <w:ind w:left="1843"/>
        <w:jc w:val="both"/>
        <w:rPr>
          <w:rFonts w:ascii="Arial" w:hAnsi="Arial" w:cs="Arial"/>
          <w:sz w:val="21"/>
          <w:szCs w:val="21"/>
        </w:rPr>
      </w:pPr>
      <w:r w:rsidRPr="00E9033E">
        <w:rPr>
          <w:rFonts w:ascii="Arial" w:hAnsi="Arial" w:cs="Arial"/>
          <w:sz w:val="21"/>
          <w:szCs w:val="21"/>
        </w:rPr>
        <w:t>2024 - Manutenção da Vigilância em Saúde</w:t>
      </w:r>
    </w:p>
    <w:p w14:paraId="0CD1E167"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6AC0D879" w14:textId="77777777" w:rsidR="003076F3" w:rsidRPr="00E9033E" w:rsidRDefault="003076F3" w:rsidP="003076F3">
      <w:p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15001002 e 1600</w:t>
      </w:r>
    </w:p>
    <w:p w14:paraId="033D92AC" w14:textId="77777777" w:rsidR="003076F3" w:rsidRPr="004B152D" w:rsidRDefault="003076F3" w:rsidP="003076F3">
      <w:pPr>
        <w:spacing w:after="0"/>
        <w:ind w:right="-1"/>
        <w:jc w:val="both"/>
        <w:rPr>
          <w:rFonts w:ascii="Arial" w:hAnsi="Arial" w:cs="Arial"/>
          <w:sz w:val="21"/>
          <w:szCs w:val="21"/>
        </w:rPr>
      </w:pPr>
    </w:p>
    <w:p w14:paraId="6C30757F" w14:textId="77777777" w:rsidR="003076F3" w:rsidRPr="004B152D" w:rsidRDefault="003076F3" w:rsidP="003076F3">
      <w:pPr>
        <w:spacing w:after="0"/>
        <w:ind w:right="-1"/>
        <w:jc w:val="both"/>
        <w:rPr>
          <w:rFonts w:ascii="Arial" w:hAnsi="Arial" w:cs="Arial"/>
          <w:sz w:val="21"/>
          <w:szCs w:val="21"/>
        </w:rPr>
      </w:pPr>
      <w:r w:rsidRPr="004B152D">
        <w:rPr>
          <w:rFonts w:ascii="Arial" w:hAnsi="Arial" w:cs="Arial"/>
          <w:b/>
          <w:sz w:val="21"/>
          <w:szCs w:val="21"/>
        </w:rPr>
        <w:t xml:space="preserve">Unidade gestora: </w:t>
      </w:r>
      <w:r w:rsidRPr="004B152D">
        <w:rPr>
          <w:rFonts w:ascii="Arial" w:hAnsi="Arial" w:cs="Arial"/>
          <w:sz w:val="21"/>
          <w:szCs w:val="21"/>
        </w:rPr>
        <w:t>08-Secretaria de Assistência Social e Cidadania</w:t>
      </w:r>
    </w:p>
    <w:p w14:paraId="1A187F01" w14:textId="77777777" w:rsidR="003076F3" w:rsidRPr="004B152D" w:rsidRDefault="003076F3" w:rsidP="003076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2033</w:t>
      </w:r>
      <w:r>
        <w:rPr>
          <w:rFonts w:ascii="Arial" w:hAnsi="Arial" w:cs="Arial"/>
          <w:sz w:val="21"/>
          <w:szCs w:val="21"/>
        </w:rPr>
        <w:t xml:space="preserve"> </w:t>
      </w:r>
      <w:r w:rsidRPr="004B152D">
        <w:rPr>
          <w:rFonts w:ascii="Arial" w:hAnsi="Arial" w:cs="Arial"/>
          <w:sz w:val="21"/>
          <w:szCs w:val="21"/>
        </w:rPr>
        <w:t xml:space="preserve">-Manutenção do Bloco da Proteção Social básica </w:t>
      </w:r>
    </w:p>
    <w:p w14:paraId="38CD0921" w14:textId="77777777" w:rsidR="003076F3" w:rsidRPr="004B152D" w:rsidRDefault="003076F3" w:rsidP="003076F3">
      <w:pPr>
        <w:pStyle w:val="PargrafodaLista"/>
        <w:spacing w:after="0" w:line="276" w:lineRule="auto"/>
        <w:ind w:right="-1"/>
        <w:jc w:val="both"/>
        <w:rPr>
          <w:rFonts w:ascii="Arial" w:hAnsi="Arial" w:cs="Arial"/>
          <w:sz w:val="21"/>
          <w:szCs w:val="21"/>
        </w:rPr>
      </w:pPr>
      <w:r w:rsidRPr="004B152D">
        <w:rPr>
          <w:rFonts w:ascii="Arial" w:hAnsi="Arial" w:cs="Arial"/>
          <w:sz w:val="21"/>
          <w:szCs w:val="21"/>
        </w:rPr>
        <w:lastRenderedPageBreak/>
        <w:t xml:space="preserve">               2032</w:t>
      </w:r>
      <w:r>
        <w:rPr>
          <w:rFonts w:ascii="Arial" w:hAnsi="Arial" w:cs="Arial"/>
          <w:sz w:val="21"/>
          <w:szCs w:val="21"/>
        </w:rPr>
        <w:t xml:space="preserve"> </w:t>
      </w:r>
      <w:r w:rsidRPr="004B152D">
        <w:rPr>
          <w:rFonts w:ascii="Arial" w:hAnsi="Arial" w:cs="Arial"/>
          <w:sz w:val="21"/>
          <w:szCs w:val="21"/>
        </w:rPr>
        <w:t xml:space="preserve">- Manutenção de Programas e projetos </w:t>
      </w:r>
    </w:p>
    <w:p w14:paraId="2CE40092" w14:textId="77777777" w:rsidR="003076F3" w:rsidRPr="004B152D" w:rsidRDefault="003076F3" w:rsidP="003076F3">
      <w:pPr>
        <w:pStyle w:val="PargrafodaLista"/>
        <w:spacing w:after="0" w:line="276" w:lineRule="auto"/>
        <w:ind w:right="-1"/>
        <w:jc w:val="both"/>
        <w:rPr>
          <w:rFonts w:ascii="Arial" w:hAnsi="Arial" w:cs="Arial"/>
          <w:sz w:val="21"/>
          <w:szCs w:val="21"/>
        </w:rPr>
      </w:pPr>
      <w:r w:rsidRPr="004B152D">
        <w:rPr>
          <w:rFonts w:ascii="Arial" w:hAnsi="Arial" w:cs="Arial"/>
          <w:sz w:val="21"/>
          <w:szCs w:val="21"/>
        </w:rPr>
        <w:t xml:space="preserve">                2035</w:t>
      </w:r>
      <w:r>
        <w:rPr>
          <w:rFonts w:ascii="Arial" w:hAnsi="Arial" w:cs="Arial"/>
          <w:sz w:val="21"/>
          <w:szCs w:val="21"/>
        </w:rPr>
        <w:t xml:space="preserve"> </w:t>
      </w:r>
      <w:r w:rsidRPr="004B152D">
        <w:rPr>
          <w:rFonts w:ascii="Arial" w:hAnsi="Arial" w:cs="Arial"/>
          <w:sz w:val="21"/>
          <w:szCs w:val="21"/>
        </w:rPr>
        <w:t xml:space="preserve">- Manutenção do Programa Bolsa Família </w:t>
      </w:r>
    </w:p>
    <w:p w14:paraId="41F6A2C0"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DCE850E" w14:textId="77777777" w:rsidR="003076F3" w:rsidRPr="00792B14" w:rsidRDefault="003076F3" w:rsidP="003076F3">
      <w:pPr>
        <w:spacing w:after="0" w:line="276" w:lineRule="auto"/>
        <w:ind w:right="-1"/>
        <w:jc w:val="both"/>
        <w:rPr>
          <w:rFonts w:ascii="Arial" w:hAnsi="Arial" w:cs="Arial"/>
          <w:sz w:val="21"/>
          <w:szCs w:val="21"/>
        </w:rPr>
      </w:pPr>
      <w:r w:rsidRPr="00792B14">
        <w:rPr>
          <w:rFonts w:ascii="Arial" w:hAnsi="Arial" w:cs="Arial"/>
          <w:b/>
          <w:sz w:val="21"/>
          <w:szCs w:val="21"/>
        </w:rPr>
        <w:t>Fonte de Recurso:</w:t>
      </w:r>
      <w:r w:rsidRPr="00792B14">
        <w:rPr>
          <w:rFonts w:ascii="Arial" w:hAnsi="Arial" w:cs="Arial"/>
          <w:sz w:val="21"/>
          <w:szCs w:val="21"/>
        </w:rPr>
        <w:t xml:space="preserve"> 1660 / 1661 </w:t>
      </w:r>
    </w:p>
    <w:p w14:paraId="66D333BD" w14:textId="77777777" w:rsidR="003076F3" w:rsidRPr="004B152D" w:rsidRDefault="003076F3" w:rsidP="003076F3">
      <w:pPr>
        <w:spacing w:after="0"/>
        <w:ind w:right="-1"/>
        <w:jc w:val="both"/>
        <w:rPr>
          <w:rFonts w:ascii="Arial" w:hAnsi="Arial" w:cs="Arial"/>
          <w:sz w:val="21"/>
          <w:szCs w:val="21"/>
        </w:rPr>
      </w:pPr>
      <w:r w:rsidRPr="004B152D">
        <w:rPr>
          <w:rFonts w:ascii="Arial" w:hAnsi="Arial" w:cs="Arial"/>
          <w:sz w:val="21"/>
          <w:szCs w:val="21"/>
        </w:rPr>
        <w:t xml:space="preserve"> </w:t>
      </w:r>
    </w:p>
    <w:p w14:paraId="4F74C8B4"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09 – Secretaria de Agricultura e Meio Ambiente </w:t>
      </w:r>
    </w:p>
    <w:p w14:paraId="4E448292"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2041 - Manutenção da Secretaria de Agricultura, Abastecimento e Meio ambiente </w:t>
      </w:r>
    </w:p>
    <w:p w14:paraId="35520B6F"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78D667C"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76A16F9F" w14:textId="77777777" w:rsidR="003076F3" w:rsidRPr="00E9033E" w:rsidRDefault="003076F3" w:rsidP="003076F3">
      <w:pPr>
        <w:autoSpaceDE w:val="0"/>
        <w:autoSpaceDN w:val="0"/>
        <w:adjustRightInd w:val="0"/>
        <w:spacing w:after="0" w:line="240" w:lineRule="auto"/>
        <w:jc w:val="both"/>
        <w:rPr>
          <w:rFonts w:ascii="Arial" w:hAnsi="Arial" w:cs="Arial"/>
          <w:b/>
          <w:sz w:val="21"/>
          <w:szCs w:val="21"/>
        </w:rPr>
      </w:pPr>
    </w:p>
    <w:p w14:paraId="2A441907"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Unidade gestora: </w:t>
      </w:r>
      <w:r w:rsidRPr="00E9033E">
        <w:rPr>
          <w:rFonts w:ascii="Arial" w:hAnsi="Arial" w:cs="Arial"/>
          <w:sz w:val="21"/>
          <w:szCs w:val="21"/>
        </w:rPr>
        <w:t xml:space="preserve">10 – Secretaria de Infraestrutura </w:t>
      </w:r>
    </w:p>
    <w:p w14:paraId="1180FB89" w14:textId="77777777" w:rsidR="003076F3" w:rsidRPr="00E9033E" w:rsidRDefault="003076F3" w:rsidP="003076F3">
      <w:pPr>
        <w:spacing w:after="0" w:line="240" w:lineRule="auto"/>
        <w:jc w:val="both"/>
        <w:rPr>
          <w:rFonts w:ascii="Arial" w:hAnsi="Arial" w:cs="Arial"/>
          <w:sz w:val="21"/>
          <w:szCs w:val="21"/>
        </w:rPr>
      </w:pPr>
      <w:r w:rsidRPr="00E9033E">
        <w:rPr>
          <w:rFonts w:ascii="Arial" w:hAnsi="Arial" w:cs="Arial"/>
          <w:b/>
          <w:sz w:val="21"/>
          <w:szCs w:val="21"/>
        </w:rPr>
        <w:t xml:space="preserve">Projeto Atividade: </w:t>
      </w:r>
      <w:r w:rsidRPr="00E9033E">
        <w:rPr>
          <w:rFonts w:ascii="Arial" w:hAnsi="Arial" w:cs="Arial"/>
          <w:sz w:val="21"/>
          <w:szCs w:val="21"/>
        </w:rPr>
        <w:t xml:space="preserve">2045 - Manutenção da Secretaria de Infraestrutura, Urbanismo e Transporte </w:t>
      </w:r>
    </w:p>
    <w:p w14:paraId="1C3E7004" w14:textId="77777777" w:rsidR="003076F3" w:rsidRPr="00E9033E" w:rsidRDefault="003076F3" w:rsidP="003076F3">
      <w:pPr>
        <w:spacing w:after="0" w:line="240" w:lineRule="auto"/>
        <w:ind w:left="3" w:right="-1"/>
        <w:jc w:val="both"/>
        <w:rPr>
          <w:rFonts w:ascii="Arial" w:hAnsi="Arial" w:cs="Arial"/>
          <w:sz w:val="21"/>
          <w:szCs w:val="21"/>
        </w:rPr>
      </w:pPr>
      <w:r w:rsidRPr="00E9033E">
        <w:rPr>
          <w:rFonts w:ascii="Arial" w:hAnsi="Arial" w:cs="Arial"/>
          <w:b/>
          <w:sz w:val="21"/>
          <w:szCs w:val="21"/>
        </w:rPr>
        <w:t xml:space="preserve">Elemento: </w:t>
      </w:r>
      <w:r>
        <w:rPr>
          <w:rFonts w:ascii="Arial" w:hAnsi="Arial" w:cs="Arial"/>
          <w:sz w:val="21"/>
          <w:szCs w:val="21"/>
        </w:rPr>
        <w:t>4.4.90.52.00 | 3.3.90.30.00</w:t>
      </w:r>
    </w:p>
    <w:p w14:paraId="225C1A9A" w14:textId="77777777" w:rsidR="003076F3" w:rsidRDefault="003076F3" w:rsidP="003076F3">
      <w:pPr>
        <w:pStyle w:val="PargrafodaLista"/>
        <w:numPr>
          <w:ilvl w:val="0"/>
          <w:numId w:val="49"/>
        </w:numPr>
        <w:spacing w:after="0" w:line="240" w:lineRule="auto"/>
        <w:ind w:right="-1"/>
        <w:jc w:val="both"/>
        <w:rPr>
          <w:rFonts w:ascii="Arial" w:hAnsi="Arial" w:cs="Arial"/>
          <w:sz w:val="21"/>
          <w:szCs w:val="21"/>
        </w:rPr>
      </w:pPr>
      <w:r w:rsidRPr="00E9033E">
        <w:rPr>
          <w:rFonts w:ascii="Arial" w:hAnsi="Arial" w:cs="Arial"/>
          <w:b/>
          <w:sz w:val="21"/>
          <w:szCs w:val="21"/>
        </w:rPr>
        <w:t>Fonte de Recurso:</w:t>
      </w:r>
      <w:r w:rsidRPr="00E9033E">
        <w:rPr>
          <w:rFonts w:ascii="Arial" w:hAnsi="Arial" w:cs="Arial"/>
          <w:sz w:val="21"/>
          <w:szCs w:val="21"/>
        </w:rPr>
        <w:t xml:space="preserve"> 1500</w:t>
      </w:r>
    </w:p>
    <w:p w14:paraId="427554EB" w14:textId="77777777" w:rsidR="003076F3" w:rsidRPr="00D67B34" w:rsidRDefault="003076F3" w:rsidP="003076F3">
      <w:pPr>
        <w:tabs>
          <w:tab w:val="num" w:pos="0"/>
        </w:tabs>
        <w:spacing w:after="0" w:line="240" w:lineRule="auto"/>
        <w:ind w:right="-1"/>
        <w:jc w:val="both"/>
        <w:rPr>
          <w:rFonts w:ascii="Arial" w:hAnsi="Arial" w:cs="Arial"/>
          <w:sz w:val="21"/>
          <w:szCs w:val="21"/>
        </w:rPr>
      </w:pPr>
    </w:p>
    <w:p w14:paraId="2A47A672" w14:textId="77777777" w:rsidR="003076F3" w:rsidRPr="00D67B34" w:rsidRDefault="003076F3" w:rsidP="003076F3">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ESPECIFICAÇÕES E QUANTIDADES:</w:t>
      </w:r>
    </w:p>
    <w:p w14:paraId="19C92C8C" w14:textId="77777777" w:rsidR="003076F3" w:rsidRDefault="003076F3" w:rsidP="003076F3">
      <w:pPr>
        <w:spacing w:line="240" w:lineRule="auto"/>
        <w:contextualSpacing/>
        <w:jc w:val="both"/>
        <w:rPr>
          <w:rFonts w:ascii="Arial" w:hAnsi="Arial" w:cs="Arial"/>
          <w:sz w:val="21"/>
          <w:szCs w:val="21"/>
        </w:rPr>
      </w:pPr>
    </w:p>
    <w:tbl>
      <w:tblPr>
        <w:tblW w:w="9111" w:type="dxa"/>
        <w:tblCellMar>
          <w:left w:w="70" w:type="dxa"/>
          <w:right w:w="70" w:type="dxa"/>
        </w:tblCellMar>
        <w:tblLook w:val="04A0" w:firstRow="1" w:lastRow="0" w:firstColumn="1" w:lastColumn="0" w:noHBand="0" w:noVBand="1"/>
      </w:tblPr>
      <w:tblGrid>
        <w:gridCol w:w="570"/>
        <w:gridCol w:w="7222"/>
        <w:gridCol w:w="530"/>
        <w:gridCol w:w="780"/>
        <w:gridCol w:w="9"/>
      </w:tblGrid>
      <w:tr w:rsidR="003076F3" w:rsidRPr="001E6ABA" w14:paraId="1037644B" w14:textId="77777777" w:rsidTr="003076F3">
        <w:trPr>
          <w:trHeight w:val="331"/>
        </w:trPr>
        <w:tc>
          <w:tcPr>
            <w:tcW w:w="9111" w:type="dxa"/>
            <w:gridSpan w:val="5"/>
            <w:tcBorders>
              <w:top w:val="single" w:sz="4" w:space="0" w:color="auto"/>
              <w:left w:val="single" w:sz="4" w:space="0" w:color="auto"/>
              <w:bottom w:val="single" w:sz="4" w:space="0" w:color="auto"/>
              <w:right w:val="single" w:sz="4" w:space="0" w:color="auto"/>
            </w:tcBorders>
            <w:shd w:val="clear" w:color="000000" w:fill="FFE699"/>
            <w:vAlign w:val="center"/>
            <w:hideMark/>
          </w:tcPr>
          <w:p w14:paraId="55BEB520" w14:textId="77777777" w:rsidR="003076F3" w:rsidRPr="001E6ABA" w:rsidRDefault="003076F3" w:rsidP="00BA12A2">
            <w:pPr>
              <w:spacing w:after="0" w:line="240" w:lineRule="auto"/>
              <w:jc w:val="center"/>
              <w:rPr>
                <w:rFonts w:ascii="Arial" w:eastAsia="Times New Roman" w:hAnsi="Arial" w:cs="Arial"/>
                <w:b/>
                <w:bCs/>
                <w:sz w:val="18"/>
                <w:szCs w:val="18"/>
                <w:lang w:eastAsia="pt-BR"/>
              </w:rPr>
            </w:pPr>
            <w:bookmarkStart w:id="19" w:name="_Hlk193460720"/>
            <w:r w:rsidRPr="001E6ABA">
              <w:rPr>
                <w:rFonts w:ascii="Arial" w:eastAsia="Times New Roman" w:hAnsi="Arial" w:cs="Arial"/>
                <w:b/>
                <w:bCs/>
                <w:sz w:val="18"/>
                <w:szCs w:val="18"/>
                <w:lang w:eastAsia="pt-BR"/>
              </w:rPr>
              <w:t>LOTE UNICO - MATERIAIS PARA REPOSIÇÃO OU MANUTENÇÕES - INFORMÁTICA</w:t>
            </w:r>
          </w:p>
        </w:tc>
      </w:tr>
      <w:tr w:rsidR="003076F3" w:rsidRPr="001E6ABA" w14:paraId="3831A0E3" w14:textId="77777777" w:rsidTr="00BA12A2">
        <w:trPr>
          <w:gridAfter w:val="1"/>
          <w:wAfter w:w="9" w:type="dxa"/>
          <w:trHeight w:val="480"/>
        </w:trPr>
        <w:tc>
          <w:tcPr>
            <w:tcW w:w="570" w:type="dxa"/>
            <w:tcBorders>
              <w:top w:val="nil"/>
              <w:left w:val="single" w:sz="4" w:space="0" w:color="auto"/>
              <w:bottom w:val="single" w:sz="4" w:space="0" w:color="auto"/>
              <w:right w:val="single" w:sz="4" w:space="0" w:color="auto"/>
            </w:tcBorders>
            <w:shd w:val="clear" w:color="000000" w:fill="F8CBAD"/>
            <w:noWrap/>
            <w:vAlign w:val="center"/>
            <w:hideMark/>
          </w:tcPr>
          <w:p w14:paraId="380F58A7" w14:textId="77777777" w:rsidR="003076F3" w:rsidRPr="001E6ABA" w:rsidRDefault="003076F3" w:rsidP="00BA12A2">
            <w:pPr>
              <w:spacing w:after="0" w:line="240" w:lineRule="auto"/>
              <w:jc w:val="center"/>
              <w:rPr>
                <w:rFonts w:ascii="Arial" w:eastAsia="Times New Roman" w:hAnsi="Arial" w:cs="Arial"/>
                <w:b/>
                <w:bCs/>
                <w:sz w:val="18"/>
                <w:szCs w:val="18"/>
                <w:lang w:eastAsia="pt-BR"/>
              </w:rPr>
            </w:pPr>
            <w:r w:rsidRPr="001E6ABA">
              <w:rPr>
                <w:rFonts w:ascii="Arial" w:eastAsia="Times New Roman" w:hAnsi="Arial" w:cs="Arial"/>
                <w:b/>
                <w:bCs/>
                <w:sz w:val="18"/>
                <w:szCs w:val="18"/>
                <w:lang w:eastAsia="pt-BR"/>
              </w:rPr>
              <w:t>ITEM</w:t>
            </w:r>
          </w:p>
        </w:tc>
        <w:tc>
          <w:tcPr>
            <w:tcW w:w="7222" w:type="dxa"/>
            <w:tcBorders>
              <w:top w:val="nil"/>
              <w:left w:val="nil"/>
              <w:bottom w:val="single" w:sz="4" w:space="0" w:color="auto"/>
              <w:right w:val="single" w:sz="4" w:space="0" w:color="auto"/>
            </w:tcBorders>
            <w:shd w:val="clear" w:color="000000" w:fill="F8CBAD"/>
            <w:vAlign w:val="center"/>
            <w:hideMark/>
          </w:tcPr>
          <w:p w14:paraId="3FC8DC7B" w14:textId="77777777" w:rsidR="003076F3" w:rsidRPr="001E6ABA" w:rsidRDefault="003076F3" w:rsidP="00BA12A2">
            <w:pPr>
              <w:spacing w:after="0" w:line="240" w:lineRule="auto"/>
              <w:jc w:val="center"/>
              <w:rPr>
                <w:rFonts w:ascii="Arial" w:eastAsia="Times New Roman" w:hAnsi="Arial" w:cs="Arial"/>
                <w:b/>
                <w:bCs/>
                <w:sz w:val="18"/>
                <w:szCs w:val="18"/>
                <w:lang w:eastAsia="pt-BR"/>
              </w:rPr>
            </w:pPr>
            <w:r w:rsidRPr="001E6ABA">
              <w:rPr>
                <w:rFonts w:ascii="Arial" w:eastAsia="Times New Roman" w:hAnsi="Arial" w:cs="Arial"/>
                <w:b/>
                <w:bCs/>
                <w:sz w:val="18"/>
                <w:szCs w:val="18"/>
                <w:lang w:eastAsia="pt-BR"/>
              </w:rPr>
              <w:t>DESCRIÇÃO</w:t>
            </w:r>
          </w:p>
        </w:tc>
        <w:tc>
          <w:tcPr>
            <w:tcW w:w="530" w:type="dxa"/>
            <w:tcBorders>
              <w:top w:val="nil"/>
              <w:left w:val="nil"/>
              <w:bottom w:val="single" w:sz="4" w:space="0" w:color="auto"/>
              <w:right w:val="single" w:sz="4" w:space="0" w:color="auto"/>
            </w:tcBorders>
            <w:shd w:val="clear" w:color="000000" w:fill="F8CBAD"/>
            <w:noWrap/>
            <w:vAlign w:val="center"/>
            <w:hideMark/>
          </w:tcPr>
          <w:p w14:paraId="17BF1E0C" w14:textId="77777777" w:rsidR="003076F3" w:rsidRPr="001E6ABA" w:rsidRDefault="003076F3" w:rsidP="00BA12A2">
            <w:pPr>
              <w:spacing w:after="0" w:line="240" w:lineRule="auto"/>
              <w:jc w:val="center"/>
              <w:rPr>
                <w:rFonts w:ascii="Arial" w:eastAsia="Times New Roman" w:hAnsi="Arial" w:cs="Arial"/>
                <w:b/>
                <w:bCs/>
                <w:sz w:val="18"/>
                <w:szCs w:val="18"/>
                <w:lang w:eastAsia="pt-BR"/>
              </w:rPr>
            </w:pPr>
            <w:r w:rsidRPr="001E6ABA">
              <w:rPr>
                <w:rFonts w:ascii="Arial" w:eastAsia="Times New Roman" w:hAnsi="Arial" w:cs="Arial"/>
                <w:b/>
                <w:bCs/>
                <w:sz w:val="18"/>
                <w:szCs w:val="18"/>
                <w:lang w:eastAsia="pt-BR"/>
              </w:rPr>
              <w:t>UND</w:t>
            </w:r>
          </w:p>
        </w:tc>
        <w:tc>
          <w:tcPr>
            <w:tcW w:w="780" w:type="dxa"/>
            <w:tcBorders>
              <w:top w:val="nil"/>
              <w:left w:val="nil"/>
              <w:bottom w:val="single" w:sz="4" w:space="0" w:color="auto"/>
              <w:right w:val="single" w:sz="4" w:space="0" w:color="auto"/>
            </w:tcBorders>
            <w:shd w:val="clear" w:color="000000" w:fill="F8CBAD"/>
            <w:noWrap/>
            <w:vAlign w:val="center"/>
            <w:hideMark/>
          </w:tcPr>
          <w:p w14:paraId="19F07127" w14:textId="77777777" w:rsidR="003076F3" w:rsidRPr="001E6ABA" w:rsidRDefault="003076F3" w:rsidP="00BA12A2">
            <w:pPr>
              <w:spacing w:after="0" w:line="240" w:lineRule="auto"/>
              <w:jc w:val="center"/>
              <w:rPr>
                <w:rFonts w:ascii="Arial" w:eastAsia="Times New Roman" w:hAnsi="Arial" w:cs="Arial"/>
                <w:b/>
                <w:bCs/>
                <w:sz w:val="18"/>
                <w:szCs w:val="18"/>
                <w:lang w:eastAsia="pt-BR"/>
              </w:rPr>
            </w:pPr>
            <w:r w:rsidRPr="001E6ABA">
              <w:rPr>
                <w:rFonts w:ascii="Arial" w:eastAsia="Times New Roman" w:hAnsi="Arial" w:cs="Arial"/>
                <w:b/>
                <w:bCs/>
                <w:sz w:val="18"/>
                <w:szCs w:val="18"/>
                <w:lang w:eastAsia="pt-BR"/>
              </w:rPr>
              <w:t>QUANT</w:t>
            </w:r>
          </w:p>
        </w:tc>
      </w:tr>
      <w:tr w:rsidR="003076F3" w:rsidRPr="001E6ABA" w14:paraId="10763178" w14:textId="77777777" w:rsidTr="00BA12A2">
        <w:trPr>
          <w:gridAfter w:val="1"/>
          <w:wAfter w:w="9" w:type="dxa"/>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2F5F56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w:t>
            </w:r>
          </w:p>
        </w:tc>
        <w:tc>
          <w:tcPr>
            <w:tcW w:w="7222" w:type="dxa"/>
            <w:tcBorders>
              <w:top w:val="nil"/>
              <w:left w:val="nil"/>
              <w:bottom w:val="single" w:sz="4" w:space="0" w:color="auto"/>
              <w:right w:val="single" w:sz="4" w:space="0" w:color="auto"/>
            </w:tcBorders>
            <w:shd w:val="clear" w:color="auto" w:fill="auto"/>
            <w:vAlign w:val="center"/>
            <w:hideMark/>
          </w:tcPr>
          <w:p w14:paraId="10D3B767"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AUTOTRANSFORMADOR ELÉTRICO DE 1000VA OU SUPERIOR BIVOLT PARA TRANSFORMAR 220V EM 120V OU VICE-VERSA, FREQUÊNCIA 60HZ, FUSÍVEL TÉRMICO REARMÁVEL.</w:t>
            </w:r>
          </w:p>
        </w:tc>
        <w:tc>
          <w:tcPr>
            <w:tcW w:w="530" w:type="dxa"/>
            <w:tcBorders>
              <w:top w:val="nil"/>
              <w:left w:val="nil"/>
              <w:bottom w:val="single" w:sz="4" w:space="0" w:color="auto"/>
              <w:right w:val="single" w:sz="4" w:space="0" w:color="auto"/>
            </w:tcBorders>
            <w:shd w:val="clear" w:color="auto" w:fill="auto"/>
            <w:vAlign w:val="center"/>
            <w:hideMark/>
          </w:tcPr>
          <w:p w14:paraId="252F9521"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2D78DAF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w:t>
            </w:r>
          </w:p>
        </w:tc>
      </w:tr>
      <w:tr w:rsidR="003076F3" w:rsidRPr="001E6ABA" w14:paraId="69E7C430" w14:textId="77777777" w:rsidTr="00BA12A2">
        <w:trPr>
          <w:gridAfter w:val="1"/>
          <w:wAfter w:w="9" w:type="dxa"/>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154915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w:t>
            </w:r>
          </w:p>
        </w:tc>
        <w:tc>
          <w:tcPr>
            <w:tcW w:w="7222" w:type="dxa"/>
            <w:tcBorders>
              <w:top w:val="nil"/>
              <w:left w:val="nil"/>
              <w:bottom w:val="single" w:sz="4" w:space="0" w:color="auto"/>
              <w:right w:val="single" w:sz="4" w:space="0" w:color="auto"/>
            </w:tcBorders>
            <w:shd w:val="clear" w:color="auto" w:fill="auto"/>
            <w:vAlign w:val="center"/>
            <w:hideMark/>
          </w:tcPr>
          <w:p w14:paraId="4458EB7B"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AUTOTRANSFORMADOR ELÉTRICO DE 2000VA BIVOLT PARA TRANSFORMAR 220V EM 120V OU VICE-VERSA, FREQUÊNCIA 60HZ, FUSÍVEL TÉRMICO REARMÁVEL.</w:t>
            </w:r>
          </w:p>
        </w:tc>
        <w:tc>
          <w:tcPr>
            <w:tcW w:w="530" w:type="dxa"/>
            <w:tcBorders>
              <w:top w:val="nil"/>
              <w:left w:val="nil"/>
              <w:bottom w:val="single" w:sz="4" w:space="0" w:color="auto"/>
              <w:right w:val="single" w:sz="4" w:space="0" w:color="auto"/>
            </w:tcBorders>
            <w:shd w:val="clear" w:color="auto" w:fill="auto"/>
            <w:vAlign w:val="center"/>
            <w:hideMark/>
          </w:tcPr>
          <w:p w14:paraId="224EB9F5"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4140B18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w:t>
            </w:r>
          </w:p>
        </w:tc>
      </w:tr>
      <w:tr w:rsidR="003076F3" w:rsidRPr="001E6ABA" w14:paraId="386CDA5F" w14:textId="77777777" w:rsidTr="00BA12A2">
        <w:trPr>
          <w:gridAfter w:val="1"/>
          <w:wAfter w:w="9" w:type="dxa"/>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B5E431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w:t>
            </w:r>
          </w:p>
        </w:tc>
        <w:tc>
          <w:tcPr>
            <w:tcW w:w="7222" w:type="dxa"/>
            <w:tcBorders>
              <w:top w:val="nil"/>
              <w:left w:val="nil"/>
              <w:bottom w:val="single" w:sz="4" w:space="0" w:color="auto"/>
              <w:right w:val="single" w:sz="4" w:space="0" w:color="auto"/>
            </w:tcBorders>
            <w:shd w:val="clear" w:color="auto" w:fill="auto"/>
            <w:vAlign w:val="center"/>
            <w:hideMark/>
          </w:tcPr>
          <w:p w14:paraId="6A40F1DE"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ESTABILIZADOR MÍNIMO DE 1000VA OU SUPERIOR, TENSÃO ENTRADA: BIVOLT AUTOMÁTICO 115/127/220V~, TENSÃO SAÍDA: 115V~, CONEXÃO DE SAÍDA: MÍNIMO DE 4 TOMADAS, FILTRO DE LINHA: INTERNO, 16 </w:t>
            </w:r>
            <w:proofErr w:type="gramStart"/>
            <w:r w:rsidRPr="001E6ABA">
              <w:rPr>
                <w:rFonts w:ascii="Arial" w:eastAsia="Times New Roman" w:hAnsi="Arial" w:cs="Arial"/>
                <w:sz w:val="18"/>
                <w:szCs w:val="18"/>
                <w:lang w:eastAsia="pt-BR"/>
              </w:rPr>
              <w:t>ESTAGIO</w:t>
            </w:r>
            <w:proofErr w:type="gramEnd"/>
            <w:r w:rsidRPr="001E6ABA">
              <w:rPr>
                <w:rFonts w:ascii="Arial" w:eastAsia="Times New Roman" w:hAnsi="Arial" w:cs="Arial"/>
                <w:sz w:val="18"/>
                <w:szCs w:val="18"/>
                <w:lang w:eastAsia="pt-BR"/>
              </w:rPr>
              <w:t xml:space="preserve"> DE REGULAÇÃO.</w:t>
            </w:r>
          </w:p>
        </w:tc>
        <w:tc>
          <w:tcPr>
            <w:tcW w:w="530" w:type="dxa"/>
            <w:tcBorders>
              <w:top w:val="nil"/>
              <w:left w:val="nil"/>
              <w:bottom w:val="single" w:sz="4" w:space="0" w:color="auto"/>
              <w:right w:val="single" w:sz="4" w:space="0" w:color="auto"/>
            </w:tcBorders>
            <w:shd w:val="clear" w:color="auto" w:fill="auto"/>
            <w:vAlign w:val="center"/>
            <w:hideMark/>
          </w:tcPr>
          <w:p w14:paraId="588BBF1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042FCA34"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60</w:t>
            </w:r>
          </w:p>
        </w:tc>
      </w:tr>
      <w:tr w:rsidR="003076F3" w:rsidRPr="001E6ABA" w14:paraId="4CDBCB83" w14:textId="77777777" w:rsidTr="00BA12A2">
        <w:trPr>
          <w:gridAfter w:val="1"/>
          <w:wAfter w:w="9" w:type="dxa"/>
          <w:trHeight w:val="56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302522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4</w:t>
            </w:r>
          </w:p>
        </w:tc>
        <w:tc>
          <w:tcPr>
            <w:tcW w:w="7222" w:type="dxa"/>
            <w:tcBorders>
              <w:top w:val="nil"/>
              <w:left w:val="nil"/>
              <w:bottom w:val="single" w:sz="4" w:space="0" w:color="auto"/>
              <w:right w:val="single" w:sz="4" w:space="0" w:color="auto"/>
            </w:tcBorders>
            <w:shd w:val="clear" w:color="auto" w:fill="auto"/>
            <w:vAlign w:val="center"/>
            <w:hideMark/>
          </w:tcPr>
          <w:p w14:paraId="4B17056D"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ESTABILIZADOR - ESTABILIZADOR MÍNIMO DE 500VA OU SUPERIOR, TENSÃO ENTRADA: BIVOLT AUTOMÁTICO 115/127/220V~, TENSÃO SAÍDA: 115V~, CONEXÃO DE ENTRADA: CONEXÃO DE SAÍDA: MÍNIMO DE 4 TOMADAS, FUSÍVEL: INTERNO, 16 </w:t>
            </w:r>
            <w:proofErr w:type="gramStart"/>
            <w:r w:rsidRPr="001E6ABA">
              <w:rPr>
                <w:rFonts w:ascii="Arial" w:eastAsia="Times New Roman" w:hAnsi="Arial" w:cs="Arial"/>
                <w:sz w:val="18"/>
                <w:szCs w:val="18"/>
                <w:lang w:eastAsia="pt-BR"/>
              </w:rPr>
              <w:t>ESTAGIO</w:t>
            </w:r>
            <w:proofErr w:type="gramEnd"/>
            <w:r w:rsidRPr="001E6ABA">
              <w:rPr>
                <w:rFonts w:ascii="Arial" w:eastAsia="Times New Roman" w:hAnsi="Arial" w:cs="Arial"/>
                <w:sz w:val="18"/>
                <w:szCs w:val="18"/>
                <w:lang w:eastAsia="pt-BR"/>
              </w:rPr>
              <w:t xml:space="preserve"> DE REGULAÇÃO.</w:t>
            </w:r>
          </w:p>
        </w:tc>
        <w:tc>
          <w:tcPr>
            <w:tcW w:w="530" w:type="dxa"/>
            <w:tcBorders>
              <w:top w:val="nil"/>
              <w:left w:val="nil"/>
              <w:bottom w:val="single" w:sz="4" w:space="0" w:color="auto"/>
              <w:right w:val="single" w:sz="4" w:space="0" w:color="auto"/>
            </w:tcBorders>
            <w:shd w:val="clear" w:color="auto" w:fill="auto"/>
            <w:vAlign w:val="center"/>
            <w:hideMark/>
          </w:tcPr>
          <w:p w14:paraId="4D37FD37"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77F9FFE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40</w:t>
            </w:r>
          </w:p>
        </w:tc>
      </w:tr>
      <w:tr w:rsidR="003076F3" w:rsidRPr="001E6ABA" w14:paraId="114A69A4" w14:textId="77777777" w:rsidTr="00BA12A2">
        <w:trPr>
          <w:gridAfter w:val="1"/>
          <w:wAfter w:w="9" w:type="dxa"/>
          <w:trHeight w:val="68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71B453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w:t>
            </w:r>
          </w:p>
        </w:tc>
        <w:tc>
          <w:tcPr>
            <w:tcW w:w="7222" w:type="dxa"/>
            <w:tcBorders>
              <w:top w:val="nil"/>
              <w:left w:val="nil"/>
              <w:bottom w:val="single" w:sz="4" w:space="0" w:color="auto"/>
              <w:right w:val="single" w:sz="4" w:space="0" w:color="auto"/>
            </w:tcBorders>
            <w:shd w:val="clear" w:color="auto" w:fill="auto"/>
            <w:vAlign w:val="center"/>
            <w:hideMark/>
          </w:tcPr>
          <w:p w14:paraId="5C3B4D02"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NOBREAK MÍNIMO 1500VA; FATOR DE POTÊNCIA 0,55; FORMA DE ONDA: SENOIDAL PURA; TENSÃO ALIMENTAÇÃO ENTRADA: 115,127,220 V, SAÍDA 115V QUANTIDADE TOMADAS SAÍDA MÍNIMA: 8, MICROPROCESSADOR TECNOLOGIA FLASH, MÍNIMO 08 ESTÁGIOS DE REGULAGEM, CONEXÃO USB E ENGATE RÁPIDO PARA ADIÇÃO DE BATERIA, INVERSOR COM ACIONAMENTO EM ATÉ 1MS</w:t>
            </w:r>
          </w:p>
        </w:tc>
        <w:tc>
          <w:tcPr>
            <w:tcW w:w="530" w:type="dxa"/>
            <w:tcBorders>
              <w:top w:val="nil"/>
              <w:left w:val="nil"/>
              <w:bottom w:val="single" w:sz="4" w:space="0" w:color="auto"/>
              <w:right w:val="single" w:sz="4" w:space="0" w:color="auto"/>
            </w:tcBorders>
            <w:shd w:val="clear" w:color="auto" w:fill="auto"/>
            <w:vAlign w:val="center"/>
            <w:hideMark/>
          </w:tcPr>
          <w:p w14:paraId="6A06337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0AF26CF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w:t>
            </w:r>
          </w:p>
        </w:tc>
      </w:tr>
      <w:tr w:rsidR="003076F3" w:rsidRPr="001E6ABA" w14:paraId="5E3E9ABC"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EC3775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6</w:t>
            </w:r>
          </w:p>
        </w:tc>
        <w:tc>
          <w:tcPr>
            <w:tcW w:w="7222" w:type="dxa"/>
            <w:tcBorders>
              <w:top w:val="nil"/>
              <w:left w:val="nil"/>
              <w:bottom w:val="single" w:sz="4" w:space="0" w:color="auto"/>
              <w:right w:val="single" w:sz="4" w:space="0" w:color="auto"/>
            </w:tcBorders>
            <w:shd w:val="clear" w:color="auto" w:fill="auto"/>
            <w:vAlign w:val="center"/>
            <w:hideMark/>
          </w:tcPr>
          <w:p w14:paraId="5BC7333A"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CAIXA DE SOM PEQUENA PARA DESKTOP, ENTRADA USB / P2.</w:t>
            </w:r>
          </w:p>
        </w:tc>
        <w:tc>
          <w:tcPr>
            <w:tcW w:w="530" w:type="dxa"/>
            <w:tcBorders>
              <w:top w:val="nil"/>
              <w:left w:val="nil"/>
              <w:bottom w:val="single" w:sz="4" w:space="0" w:color="auto"/>
              <w:right w:val="single" w:sz="4" w:space="0" w:color="auto"/>
            </w:tcBorders>
            <w:shd w:val="clear" w:color="auto" w:fill="auto"/>
            <w:vAlign w:val="center"/>
            <w:hideMark/>
          </w:tcPr>
          <w:p w14:paraId="04052F6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55F9765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w:t>
            </w:r>
          </w:p>
        </w:tc>
      </w:tr>
      <w:tr w:rsidR="003076F3" w:rsidRPr="001E6ABA" w14:paraId="0A81B03A"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2C30D0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7</w:t>
            </w:r>
          </w:p>
        </w:tc>
        <w:tc>
          <w:tcPr>
            <w:tcW w:w="7222" w:type="dxa"/>
            <w:tcBorders>
              <w:top w:val="nil"/>
              <w:left w:val="nil"/>
              <w:bottom w:val="single" w:sz="4" w:space="0" w:color="auto"/>
              <w:right w:val="single" w:sz="4" w:space="0" w:color="auto"/>
            </w:tcBorders>
            <w:shd w:val="clear" w:color="auto" w:fill="auto"/>
            <w:vAlign w:val="center"/>
            <w:hideMark/>
          </w:tcPr>
          <w:p w14:paraId="2FD8244E"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HD EXTERNO 1TB, INTERFACE: USB 3.0, ROTAÇÃO: 5400RPM.</w:t>
            </w:r>
          </w:p>
        </w:tc>
        <w:tc>
          <w:tcPr>
            <w:tcW w:w="530" w:type="dxa"/>
            <w:tcBorders>
              <w:top w:val="nil"/>
              <w:left w:val="nil"/>
              <w:bottom w:val="single" w:sz="4" w:space="0" w:color="auto"/>
              <w:right w:val="single" w:sz="4" w:space="0" w:color="auto"/>
            </w:tcBorders>
            <w:shd w:val="clear" w:color="auto" w:fill="auto"/>
            <w:vAlign w:val="center"/>
            <w:hideMark/>
          </w:tcPr>
          <w:p w14:paraId="11F59ED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16DBD4D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20</w:t>
            </w:r>
          </w:p>
        </w:tc>
      </w:tr>
      <w:tr w:rsidR="003076F3" w:rsidRPr="001E6ABA" w14:paraId="0DF5FE47"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C524C4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8</w:t>
            </w:r>
          </w:p>
        </w:tc>
        <w:tc>
          <w:tcPr>
            <w:tcW w:w="7222" w:type="dxa"/>
            <w:tcBorders>
              <w:top w:val="nil"/>
              <w:left w:val="nil"/>
              <w:bottom w:val="single" w:sz="4" w:space="0" w:color="auto"/>
              <w:right w:val="single" w:sz="4" w:space="0" w:color="auto"/>
            </w:tcBorders>
            <w:shd w:val="clear" w:color="auto" w:fill="auto"/>
            <w:vAlign w:val="center"/>
            <w:hideMark/>
          </w:tcPr>
          <w:p w14:paraId="6C461EC1"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HD INTERNO 500GB INTERFACES: SATA III, VELOCIDADE DE ROTAÇÃO: 7200 RPM</w:t>
            </w:r>
          </w:p>
        </w:tc>
        <w:tc>
          <w:tcPr>
            <w:tcW w:w="530" w:type="dxa"/>
            <w:tcBorders>
              <w:top w:val="nil"/>
              <w:left w:val="nil"/>
              <w:bottom w:val="single" w:sz="4" w:space="0" w:color="auto"/>
              <w:right w:val="single" w:sz="4" w:space="0" w:color="auto"/>
            </w:tcBorders>
            <w:shd w:val="clear" w:color="auto" w:fill="auto"/>
            <w:vAlign w:val="center"/>
            <w:hideMark/>
          </w:tcPr>
          <w:p w14:paraId="5916CAD2"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5A6FCC1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w:t>
            </w:r>
          </w:p>
        </w:tc>
      </w:tr>
      <w:tr w:rsidR="003076F3" w:rsidRPr="001E6ABA" w14:paraId="7E2BB7E5"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128B4C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9</w:t>
            </w:r>
          </w:p>
        </w:tc>
        <w:tc>
          <w:tcPr>
            <w:tcW w:w="7222" w:type="dxa"/>
            <w:tcBorders>
              <w:top w:val="nil"/>
              <w:left w:val="nil"/>
              <w:bottom w:val="single" w:sz="4" w:space="0" w:color="auto"/>
              <w:right w:val="single" w:sz="4" w:space="0" w:color="auto"/>
            </w:tcBorders>
            <w:shd w:val="clear" w:color="auto" w:fill="auto"/>
            <w:vAlign w:val="center"/>
            <w:hideMark/>
          </w:tcPr>
          <w:p w14:paraId="01ACC922"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HD 1 TB SATA II DE 6 GB/S TRANSFERÊNCIA DE DADOS: ATÉ 140 MB/S, CACHE: 128MB  5400RPM.</w:t>
            </w:r>
          </w:p>
        </w:tc>
        <w:tc>
          <w:tcPr>
            <w:tcW w:w="530" w:type="dxa"/>
            <w:tcBorders>
              <w:top w:val="nil"/>
              <w:left w:val="nil"/>
              <w:bottom w:val="single" w:sz="4" w:space="0" w:color="auto"/>
              <w:right w:val="single" w:sz="4" w:space="0" w:color="auto"/>
            </w:tcBorders>
            <w:shd w:val="clear" w:color="auto" w:fill="auto"/>
            <w:vAlign w:val="center"/>
            <w:hideMark/>
          </w:tcPr>
          <w:p w14:paraId="5CACDAB7"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6E4F959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w:t>
            </w:r>
          </w:p>
        </w:tc>
      </w:tr>
      <w:tr w:rsidR="003076F3" w:rsidRPr="001E6ABA" w14:paraId="1ED8DB05"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E3AC2CD"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w:t>
            </w:r>
          </w:p>
        </w:tc>
        <w:tc>
          <w:tcPr>
            <w:tcW w:w="7222" w:type="dxa"/>
            <w:tcBorders>
              <w:top w:val="nil"/>
              <w:left w:val="nil"/>
              <w:bottom w:val="single" w:sz="4" w:space="0" w:color="auto"/>
              <w:right w:val="single" w:sz="4" w:space="0" w:color="auto"/>
            </w:tcBorders>
            <w:shd w:val="clear" w:color="auto" w:fill="auto"/>
            <w:vAlign w:val="center"/>
            <w:hideMark/>
          </w:tcPr>
          <w:p w14:paraId="5F5020FE"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PEN DRIVE 128 GB</w:t>
            </w:r>
          </w:p>
        </w:tc>
        <w:tc>
          <w:tcPr>
            <w:tcW w:w="530" w:type="dxa"/>
            <w:tcBorders>
              <w:top w:val="nil"/>
              <w:left w:val="nil"/>
              <w:bottom w:val="single" w:sz="4" w:space="0" w:color="auto"/>
              <w:right w:val="single" w:sz="4" w:space="0" w:color="auto"/>
            </w:tcBorders>
            <w:shd w:val="clear" w:color="auto" w:fill="auto"/>
            <w:noWrap/>
            <w:vAlign w:val="center"/>
            <w:hideMark/>
          </w:tcPr>
          <w:p w14:paraId="200E871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68625161"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15</w:t>
            </w:r>
          </w:p>
        </w:tc>
      </w:tr>
      <w:tr w:rsidR="003076F3" w:rsidRPr="001E6ABA" w14:paraId="72F55707" w14:textId="77777777" w:rsidTr="00BA12A2">
        <w:trPr>
          <w:gridAfter w:val="1"/>
          <w:wAfter w:w="9" w:type="dxa"/>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0570E0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11</w:t>
            </w:r>
          </w:p>
        </w:tc>
        <w:tc>
          <w:tcPr>
            <w:tcW w:w="7222" w:type="dxa"/>
            <w:tcBorders>
              <w:top w:val="nil"/>
              <w:left w:val="nil"/>
              <w:bottom w:val="single" w:sz="4" w:space="0" w:color="auto"/>
              <w:right w:val="single" w:sz="4" w:space="0" w:color="auto"/>
            </w:tcBorders>
            <w:shd w:val="clear" w:color="auto" w:fill="auto"/>
            <w:vAlign w:val="center"/>
            <w:hideMark/>
          </w:tcPr>
          <w:p w14:paraId="26C3149E"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SSD CAPACIDADE MINIMA: 240GB, INTERFACE: SATA MÍNIMO DE 6GB/S, GRAVAÇÃO DE 450MB/S E LEITURA DE 520MB/S, RESISTÊNCIA </w:t>
            </w:r>
            <w:proofErr w:type="gramStart"/>
            <w:r w:rsidRPr="001E6ABA">
              <w:rPr>
                <w:rFonts w:ascii="Arial" w:eastAsia="Times New Roman" w:hAnsi="Arial" w:cs="Arial"/>
                <w:sz w:val="18"/>
                <w:szCs w:val="18"/>
                <w:lang w:eastAsia="pt-BR"/>
              </w:rPr>
              <w:t>CONTRA CHOQUE</w:t>
            </w:r>
            <w:proofErr w:type="gramEnd"/>
            <w:r w:rsidRPr="001E6ABA">
              <w:rPr>
                <w:rFonts w:ascii="Arial" w:eastAsia="Times New Roman" w:hAnsi="Arial" w:cs="Arial"/>
                <w:sz w:val="18"/>
                <w:szCs w:val="18"/>
                <w:lang w:eastAsia="pt-BR"/>
              </w:rPr>
              <w:t>: 1500G / 0,5MS, MTBF MÍNIMO DE 1,500,000 HORA.</w:t>
            </w:r>
          </w:p>
        </w:tc>
        <w:tc>
          <w:tcPr>
            <w:tcW w:w="530" w:type="dxa"/>
            <w:tcBorders>
              <w:top w:val="nil"/>
              <w:left w:val="nil"/>
              <w:bottom w:val="single" w:sz="4" w:space="0" w:color="auto"/>
              <w:right w:val="single" w:sz="4" w:space="0" w:color="auto"/>
            </w:tcBorders>
            <w:shd w:val="clear" w:color="auto" w:fill="auto"/>
            <w:vAlign w:val="center"/>
            <w:hideMark/>
          </w:tcPr>
          <w:p w14:paraId="24FAA99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F491D4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50</w:t>
            </w:r>
          </w:p>
        </w:tc>
      </w:tr>
      <w:tr w:rsidR="003076F3" w:rsidRPr="001E6ABA" w14:paraId="5718CFCB"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9189BC2"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12</w:t>
            </w:r>
          </w:p>
        </w:tc>
        <w:tc>
          <w:tcPr>
            <w:tcW w:w="7222" w:type="dxa"/>
            <w:tcBorders>
              <w:top w:val="nil"/>
              <w:left w:val="nil"/>
              <w:bottom w:val="single" w:sz="4" w:space="0" w:color="auto"/>
              <w:right w:val="single" w:sz="4" w:space="0" w:color="auto"/>
            </w:tcBorders>
            <w:shd w:val="clear" w:color="auto" w:fill="auto"/>
            <w:vAlign w:val="center"/>
            <w:hideMark/>
          </w:tcPr>
          <w:p w14:paraId="501C30D3"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MOUSE USB (P/COMPUTADOR). COM CABO MÍNIMO DE 1.80M, MOUSE DEVE POSSUIR 1.200DPI.</w:t>
            </w:r>
          </w:p>
        </w:tc>
        <w:tc>
          <w:tcPr>
            <w:tcW w:w="530" w:type="dxa"/>
            <w:tcBorders>
              <w:top w:val="nil"/>
              <w:left w:val="nil"/>
              <w:bottom w:val="single" w:sz="4" w:space="0" w:color="auto"/>
              <w:right w:val="single" w:sz="4" w:space="0" w:color="auto"/>
            </w:tcBorders>
            <w:shd w:val="clear" w:color="auto" w:fill="auto"/>
            <w:vAlign w:val="center"/>
            <w:hideMark/>
          </w:tcPr>
          <w:p w14:paraId="6489F634"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1BB703C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100</w:t>
            </w:r>
          </w:p>
        </w:tc>
      </w:tr>
      <w:tr w:rsidR="003076F3" w:rsidRPr="001E6ABA" w14:paraId="19C0929B" w14:textId="77777777" w:rsidTr="00BA12A2">
        <w:trPr>
          <w:gridAfter w:val="1"/>
          <w:wAfter w:w="9" w:type="dxa"/>
          <w:trHeight w:val="456"/>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DE88B2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13</w:t>
            </w:r>
          </w:p>
        </w:tc>
        <w:tc>
          <w:tcPr>
            <w:tcW w:w="7222" w:type="dxa"/>
            <w:tcBorders>
              <w:top w:val="nil"/>
              <w:left w:val="nil"/>
              <w:bottom w:val="single" w:sz="4" w:space="0" w:color="auto"/>
              <w:right w:val="single" w:sz="4" w:space="0" w:color="auto"/>
            </w:tcBorders>
            <w:shd w:val="clear" w:color="auto" w:fill="auto"/>
            <w:vAlign w:val="center"/>
            <w:hideMark/>
          </w:tcPr>
          <w:p w14:paraId="0D2FC418"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TECLADO COM AJUSTE DE ALTURA, INCLINAÇÃO, COMPRIMENTO DO CABO MÍNIMO DE 1.80M, INTERFACE USB, COMPATÍVEL COM WIN 7/ WIN 8/ WIN 8.1/ WIN 10/ WIN VISTA/ WIN XP/ LINUX/ UNIX/.</w:t>
            </w:r>
          </w:p>
        </w:tc>
        <w:tc>
          <w:tcPr>
            <w:tcW w:w="530" w:type="dxa"/>
            <w:tcBorders>
              <w:top w:val="nil"/>
              <w:left w:val="nil"/>
              <w:bottom w:val="single" w:sz="4" w:space="0" w:color="auto"/>
              <w:right w:val="single" w:sz="4" w:space="0" w:color="auto"/>
            </w:tcBorders>
            <w:shd w:val="clear" w:color="auto" w:fill="auto"/>
            <w:vAlign w:val="center"/>
            <w:hideMark/>
          </w:tcPr>
          <w:p w14:paraId="7C828DA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782388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100</w:t>
            </w:r>
          </w:p>
        </w:tc>
      </w:tr>
      <w:tr w:rsidR="003076F3" w:rsidRPr="001E6ABA" w14:paraId="49063B7B"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BC4F0D2"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14</w:t>
            </w:r>
          </w:p>
        </w:tc>
        <w:tc>
          <w:tcPr>
            <w:tcW w:w="7222" w:type="dxa"/>
            <w:tcBorders>
              <w:top w:val="nil"/>
              <w:left w:val="nil"/>
              <w:bottom w:val="single" w:sz="4" w:space="0" w:color="auto"/>
              <w:right w:val="single" w:sz="4" w:space="0" w:color="auto"/>
            </w:tcBorders>
            <w:shd w:val="clear" w:color="auto" w:fill="auto"/>
            <w:vAlign w:val="center"/>
            <w:hideMark/>
          </w:tcPr>
          <w:p w14:paraId="1D5757B9"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MOUSE PAD, COM APOIO EM GEL, EMBORRACHADO.</w:t>
            </w:r>
          </w:p>
        </w:tc>
        <w:tc>
          <w:tcPr>
            <w:tcW w:w="530" w:type="dxa"/>
            <w:tcBorders>
              <w:top w:val="nil"/>
              <w:left w:val="nil"/>
              <w:bottom w:val="single" w:sz="4" w:space="0" w:color="auto"/>
              <w:right w:val="single" w:sz="4" w:space="0" w:color="auto"/>
            </w:tcBorders>
            <w:shd w:val="clear" w:color="auto" w:fill="auto"/>
            <w:vAlign w:val="center"/>
            <w:hideMark/>
          </w:tcPr>
          <w:p w14:paraId="3ACD06D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668CF7A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100</w:t>
            </w:r>
          </w:p>
        </w:tc>
      </w:tr>
      <w:tr w:rsidR="003076F3" w:rsidRPr="001E6ABA" w14:paraId="16F4619C" w14:textId="77777777" w:rsidTr="00BA12A2">
        <w:trPr>
          <w:gridAfter w:val="1"/>
          <w:wAfter w:w="9" w:type="dxa"/>
          <w:trHeight w:val="68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F24A7C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15</w:t>
            </w:r>
          </w:p>
        </w:tc>
        <w:tc>
          <w:tcPr>
            <w:tcW w:w="7222" w:type="dxa"/>
            <w:tcBorders>
              <w:top w:val="nil"/>
              <w:left w:val="nil"/>
              <w:bottom w:val="single" w:sz="4" w:space="0" w:color="auto"/>
              <w:right w:val="single" w:sz="4" w:space="0" w:color="auto"/>
            </w:tcBorders>
            <w:shd w:val="clear" w:color="auto" w:fill="auto"/>
            <w:vAlign w:val="center"/>
            <w:hideMark/>
          </w:tcPr>
          <w:p w14:paraId="0C45BC83"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ROTEADOR WIRELESS 4 ANTENAS EXTERNAS COM NO MÍNIMO 5DBI, PORTAS: 4 PORTAS LAN 10/100/1000MBPS, 1 PORTA WAN 10/100/1000MBPS, BOTÃO DE RESET, BOTÃO LIGA/DESLIGA, BOTÃO LIGA/DESLIGA WPS / WI-FI, PADRÕES WIRELESS: IEEE 802.11AC / N / A 5GHZ, IEEE 802.11B / G / N 2.4GHZ, FREQUÊNCIA: </w:t>
            </w:r>
            <w:r w:rsidRPr="001E6ABA">
              <w:rPr>
                <w:rFonts w:ascii="Arial" w:eastAsia="Times New Roman" w:hAnsi="Arial" w:cs="Arial"/>
                <w:sz w:val="18"/>
                <w:szCs w:val="18"/>
                <w:lang w:eastAsia="pt-BR"/>
              </w:rPr>
              <w:lastRenderedPageBreak/>
              <w:t>2.4 GHZ E 5GHZ E COM TAXA DE SINAL: EM 5GHZ DE ATÉ 867 MBPS E EM 2,4 GHZ: ATÉ 400 MBPS.</w:t>
            </w:r>
          </w:p>
        </w:tc>
        <w:tc>
          <w:tcPr>
            <w:tcW w:w="530" w:type="dxa"/>
            <w:tcBorders>
              <w:top w:val="nil"/>
              <w:left w:val="nil"/>
              <w:bottom w:val="single" w:sz="4" w:space="0" w:color="auto"/>
              <w:right w:val="single" w:sz="4" w:space="0" w:color="auto"/>
            </w:tcBorders>
            <w:shd w:val="clear" w:color="auto" w:fill="auto"/>
            <w:vAlign w:val="center"/>
            <w:hideMark/>
          </w:tcPr>
          <w:p w14:paraId="6A5DB60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lastRenderedPageBreak/>
              <w:t>UND</w:t>
            </w:r>
          </w:p>
        </w:tc>
        <w:tc>
          <w:tcPr>
            <w:tcW w:w="780" w:type="dxa"/>
            <w:tcBorders>
              <w:top w:val="nil"/>
              <w:left w:val="nil"/>
              <w:bottom w:val="single" w:sz="4" w:space="0" w:color="auto"/>
              <w:right w:val="single" w:sz="4" w:space="0" w:color="auto"/>
            </w:tcBorders>
            <w:shd w:val="clear" w:color="auto" w:fill="auto"/>
            <w:vAlign w:val="center"/>
            <w:hideMark/>
          </w:tcPr>
          <w:p w14:paraId="281DB6A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25</w:t>
            </w:r>
          </w:p>
        </w:tc>
      </w:tr>
      <w:tr w:rsidR="003076F3" w:rsidRPr="001E6ABA" w14:paraId="52F7C545"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85161B5"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16</w:t>
            </w:r>
          </w:p>
        </w:tc>
        <w:tc>
          <w:tcPr>
            <w:tcW w:w="7222" w:type="dxa"/>
            <w:tcBorders>
              <w:top w:val="nil"/>
              <w:left w:val="nil"/>
              <w:bottom w:val="single" w:sz="4" w:space="0" w:color="auto"/>
              <w:right w:val="single" w:sz="4" w:space="0" w:color="auto"/>
            </w:tcBorders>
            <w:shd w:val="clear" w:color="auto" w:fill="auto"/>
            <w:vAlign w:val="center"/>
            <w:hideMark/>
          </w:tcPr>
          <w:p w14:paraId="251E33E6"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ADAPTADOR WIRELESS USB NANO 300MBPS (2.4 GHZ)</w:t>
            </w:r>
          </w:p>
        </w:tc>
        <w:tc>
          <w:tcPr>
            <w:tcW w:w="530" w:type="dxa"/>
            <w:tcBorders>
              <w:top w:val="nil"/>
              <w:left w:val="nil"/>
              <w:bottom w:val="single" w:sz="4" w:space="0" w:color="auto"/>
              <w:right w:val="single" w:sz="4" w:space="0" w:color="auto"/>
            </w:tcBorders>
            <w:shd w:val="clear" w:color="auto" w:fill="auto"/>
            <w:vAlign w:val="center"/>
            <w:hideMark/>
          </w:tcPr>
          <w:p w14:paraId="12B9BB8D"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7A5CBE27"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100</w:t>
            </w:r>
          </w:p>
        </w:tc>
      </w:tr>
      <w:tr w:rsidR="003076F3" w:rsidRPr="001E6ABA" w14:paraId="39E5E92B"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657BF8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17</w:t>
            </w:r>
          </w:p>
        </w:tc>
        <w:tc>
          <w:tcPr>
            <w:tcW w:w="7222" w:type="dxa"/>
            <w:tcBorders>
              <w:top w:val="nil"/>
              <w:left w:val="nil"/>
              <w:bottom w:val="single" w:sz="4" w:space="0" w:color="auto"/>
              <w:right w:val="single" w:sz="4" w:space="0" w:color="auto"/>
            </w:tcBorders>
            <w:shd w:val="clear" w:color="auto" w:fill="auto"/>
            <w:vAlign w:val="center"/>
            <w:hideMark/>
          </w:tcPr>
          <w:p w14:paraId="6F5AB717"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SWITCH - 8 PORTAS RJ45 DE </w:t>
            </w:r>
            <w:proofErr w:type="gramStart"/>
            <w:r w:rsidRPr="001E6ABA">
              <w:rPr>
                <w:rFonts w:ascii="Arial" w:eastAsia="Times New Roman" w:hAnsi="Arial" w:cs="Arial"/>
                <w:sz w:val="18"/>
                <w:szCs w:val="18"/>
                <w:lang w:eastAsia="pt-BR"/>
              </w:rPr>
              <w:t>AUTO NEGOCIAÇÃO</w:t>
            </w:r>
            <w:proofErr w:type="gramEnd"/>
            <w:r w:rsidRPr="001E6ABA">
              <w:rPr>
                <w:rFonts w:ascii="Arial" w:eastAsia="Times New Roman" w:hAnsi="Arial" w:cs="Arial"/>
                <w:sz w:val="18"/>
                <w:szCs w:val="18"/>
                <w:lang w:eastAsia="pt-BR"/>
              </w:rPr>
              <w:t xml:space="preserve"> 10/100/1000MBPS, CONTROLE DE FLUXO IEEE 802.3.</w:t>
            </w:r>
          </w:p>
        </w:tc>
        <w:tc>
          <w:tcPr>
            <w:tcW w:w="530" w:type="dxa"/>
            <w:tcBorders>
              <w:top w:val="nil"/>
              <w:left w:val="nil"/>
              <w:bottom w:val="single" w:sz="4" w:space="0" w:color="auto"/>
              <w:right w:val="single" w:sz="4" w:space="0" w:color="auto"/>
            </w:tcBorders>
            <w:shd w:val="clear" w:color="auto" w:fill="auto"/>
            <w:vAlign w:val="center"/>
            <w:hideMark/>
          </w:tcPr>
          <w:p w14:paraId="062ED78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4E0F3EB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20</w:t>
            </w:r>
          </w:p>
        </w:tc>
      </w:tr>
      <w:tr w:rsidR="003076F3" w:rsidRPr="001E6ABA" w14:paraId="4CACF3E6"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442EE5A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18</w:t>
            </w:r>
          </w:p>
        </w:tc>
        <w:tc>
          <w:tcPr>
            <w:tcW w:w="7222" w:type="dxa"/>
            <w:tcBorders>
              <w:top w:val="nil"/>
              <w:left w:val="nil"/>
              <w:bottom w:val="single" w:sz="4" w:space="0" w:color="auto"/>
              <w:right w:val="single" w:sz="4" w:space="0" w:color="auto"/>
            </w:tcBorders>
            <w:shd w:val="clear" w:color="auto" w:fill="auto"/>
            <w:vAlign w:val="center"/>
            <w:hideMark/>
          </w:tcPr>
          <w:p w14:paraId="562DC329"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CARREGADOR DE PILHA AA E AAA, BATERIA 9V RECARREGÁVEL BIVOLT.</w:t>
            </w:r>
          </w:p>
        </w:tc>
        <w:tc>
          <w:tcPr>
            <w:tcW w:w="530" w:type="dxa"/>
            <w:tcBorders>
              <w:top w:val="nil"/>
              <w:left w:val="nil"/>
              <w:bottom w:val="single" w:sz="4" w:space="0" w:color="auto"/>
              <w:right w:val="single" w:sz="4" w:space="0" w:color="auto"/>
            </w:tcBorders>
            <w:shd w:val="clear" w:color="auto" w:fill="auto"/>
            <w:vAlign w:val="center"/>
            <w:hideMark/>
          </w:tcPr>
          <w:p w14:paraId="34A4E745"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54900B5"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w:t>
            </w:r>
          </w:p>
        </w:tc>
      </w:tr>
      <w:tr w:rsidR="003076F3" w:rsidRPr="001E6ABA" w14:paraId="1FBEC9D6"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21597B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19</w:t>
            </w:r>
          </w:p>
        </w:tc>
        <w:tc>
          <w:tcPr>
            <w:tcW w:w="7222" w:type="dxa"/>
            <w:tcBorders>
              <w:top w:val="nil"/>
              <w:left w:val="nil"/>
              <w:bottom w:val="single" w:sz="4" w:space="0" w:color="auto"/>
              <w:right w:val="single" w:sz="4" w:space="0" w:color="auto"/>
            </w:tcBorders>
            <w:shd w:val="clear" w:color="auto" w:fill="auto"/>
            <w:vAlign w:val="center"/>
            <w:hideMark/>
          </w:tcPr>
          <w:p w14:paraId="316A4D87"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FONTE DE ALIMENTAÇÃO REAL ATX DE MÍNIMA DE 300W OU SUPERIOR COM SELO 80 PLUS</w:t>
            </w:r>
          </w:p>
        </w:tc>
        <w:tc>
          <w:tcPr>
            <w:tcW w:w="530" w:type="dxa"/>
            <w:tcBorders>
              <w:top w:val="nil"/>
              <w:left w:val="nil"/>
              <w:bottom w:val="single" w:sz="4" w:space="0" w:color="auto"/>
              <w:right w:val="single" w:sz="4" w:space="0" w:color="auto"/>
            </w:tcBorders>
            <w:shd w:val="clear" w:color="auto" w:fill="auto"/>
            <w:vAlign w:val="center"/>
            <w:hideMark/>
          </w:tcPr>
          <w:p w14:paraId="562D0C2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19384BC0"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15</w:t>
            </w:r>
          </w:p>
        </w:tc>
      </w:tr>
      <w:tr w:rsidR="003076F3" w:rsidRPr="001E6ABA" w14:paraId="378285B7"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551DC5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20</w:t>
            </w:r>
          </w:p>
        </w:tc>
        <w:tc>
          <w:tcPr>
            <w:tcW w:w="7222" w:type="dxa"/>
            <w:tcBorders>
              <w:top w:val="nil"/>
              <w:left w:val="nil"/>
              <w:bottom w:val="single" w:sz="4" w:space="0" w:color="auto"/>
              <w:right w:val="single" w:sz="4" w:space="0" w:color="auto"/>
            </w:tcBorders>
            <w:shd w:val="clear" w:color="auto" w:fill="auto"/>
            <w:vAlign w:val="center"/>
            <w:hideMark/>
          </w:tcPr>
          <w:p w14:paraId="607F38B8"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FONTE DE ALIMENTAÇÃO REAL ATX DE MÍNIMA DE 500W OU SUPERIOR COM SELO 80 PLUS</w:t>
            </w:r>
          </w:p>
        </w:tc>
        <w:tc>
          <w:tcPr>
            <w:tcW w:w="530" w:type="dxa"/>
            <w:tcBorders>
              <w:top w:val="nil"/>
              <w:left w:val="nil"/>
              <w:bottom w:val="single" w:sz="4" w:space="0" w:color="auto"/>
              <w:right w:val="single" w:sz="4" w:space="0" w:color="auto"/>
            </w:tcBorders>
            <w:shd w:val="clear" w:color="auto" w:fill="auto"/>
            <w:vAlign w:val="center"/>
            <w:hideMark/>
          </w:tcPr>
          <w:p w14:paraId="0BAFC46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710DBFC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50</w:t>
            </w:r>
          </w:p>
        </w:tc>
      </w:tr>
      <w:tr w:rsidR="003076F3" w:rsidRPr="001E6ABA" w14:paraId="45EF7470" w14:textId="77777777" w:rsidTr="00BA12A2">
        <w:trPr>
          <w:gridAfter w:val="1"/>
          <w:wAfter w:w="9" w:type="dxa"/>
          <w:trHeight w:val="68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25508A4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21</w:t>
            </w:r>
          </w:p>
        </w:tc>
        <w:tc>
          <w:tcPr>
            <w:tcW w:w="7222" w:type="dxa"/>
            <w:tcBorders>
              <w:top w:val="nil"/>
              <w:left w:val="nil"/>
              <w:bottom w:val="single" w:sz="4" w:space="0" w:color="auto"/>
              <w:right w:val="single" w:sz="4" w:space="0" w:color="auto"/>
            </w:tcBorders>
            <w:shd w:val="clear" w:color="auto" w:fill="auto"/>
            <w:vAlign w:val="center"/>
            <w:hideMark/>
          </w:tcPr>
          <w:p w14:paraId="1DD5CCF7"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PLACA MÃE LGA 1151, COM SUPORTE CHIPSET PCI 3.0 NATIVO OU SUPERIOR, MÍNIMO DE 2 SLOTS DIMM DDR4, SUPORTE A MEMÓRIA DDR4 2.133MHZ OU SUPERIOR, COM SUPORTE A MINIMO DE 16GB, SUPORTE DE SOM CODEC REALTEK ALC892, 2X PORTAS USB 2.0, 4X PORTAS USB DE NO MÍNIMO DE 3.0 OU SUPERIOR, 6 X PORTAS SATA 6 GB/S INTEGRADA, 1X PORTA VGA, 1X HDMI, 1X DVI, 1X PORTA TPM, 1X LAN GIGABIT E SUPORTE M.2.</w:t>
            </w:r>
          </w:p>
        </w:tc>
        <w:tc>
          <w:tcPr>
            <w:tcW w:w="530" w:type="dxa"/>
            <w:tcBorders>
              <w:top w:val="nil"/>
              <w:left w:val="nil"/>
              <w:bottom w:val="single" w:sz="4" w:space="0" w:color="auto"/>
              <w:right w:val="single" w:sz="4" w:space="0" w:color="auto"/>
            </w:tcBorders>
            <w:shd w:val="clear" w:color="auto" w:fill="auto"/>
            <w:vAlign w:val="center"/>
            <w:hideMark/>
          </w:tcPr>
          <w:p w14:paraId="2E24ED4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59AFBCE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15</w:t>
            </w:r>
          </w:p>
        </w:tc>
      </w:tr>
      <w:tr w:rsidR="003076F3" w:rsidRPr="001E6ABA" w14:paraId="20F1ECFF" w14:textId="77777777" w:rsidTr="00BA12A2">
        <w:trPr>
          <w:gridAfter w:val="1"/>
          <w:wAfter w:w="9" w:type="dxa"/>
          <w:trHeight w:val="1824"/>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0E52CA34"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22</w:t>
            </w:r>
          </w:p>
        </w:tc>
        <w:tc>
          <w:tcPr>
            <w:tcW w:w="7222" w:type="dxa"/>
            <w:tcBorders>
              <w:top w:val="nil"/>
              <w:left w:val="nil"/>
              <w:bottom w:val="single" w:sz="4" w:space="0" w:color="auto"/>
              <w:right w:val="single" w:sz="4" w:space="0" w:color="auto"/>
            </w:tcBorders>
            <w:shd w:val="clear" w:color="auto" w:fill="auto"/>
            <w:vAlign w:val="center"/>
            <w:hideMark/>
          </w:tcPr>
          <w:p w14:paraId="1923D461"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PLACA MÃE 1155 DDR4 CHIP DE ÁUDIO: INTEGRADO REALTEK ALC892 &gt; &gt;, SLOTS DE MEMÓRIA: 4 × DDR3 DIMM, COM SUPORTE A MINIMO DE 16GB, MAINBOARD: ATX PLACA, DIMENSÕES: 30.5 × 22.0 CM, CHIP DE ÁUDIO INTEGRADO REALTEK ALC892 CHIP DE ÁUDIO, CHIP DE NIC ONBOARD REALTEK RTL8111F GIGABIT ETHERNET, ESPECIFICAÇÕES DO PROCESSADOR, PLATAFORMA CPU INTEL, TIPO DE CPU CORE I7/CORE I5/CORE I3/CELERON/PENTIUM, CPU SOQUETE LGA 1155, DESCRIÇÃO SUPORTE DE CPU PROCESSADOR INTEL 22/32NM, ESPECIFICAÇÕES DE MEMÓRIA: TIPO DE MEMÓRIA DDR3, 4 X SLOTS DE MEMÓRIA DDR3 DIMM, A CAPACIDADE MÁXIMA DE MEMÓRIA DE 32 GB, DESCRIÇÃO DE MEMÓRIA SUPORTA DUAL CHANNEL DDR3 2600 (OC)/2400 (OC)/2200 (OC)/2000 (OC)/1800 (OC)/1600/1333/1066 MHZ DE MEMÓRIA, SLOTS DE EXPANSÃO 1X PCI-E 3.0 X16, 1X SLOT PCI-E 2.0 X16, 2X SLOT PCI-E 2.0 X1, 2X SLOT PCI, 2 X CONECTOR SATA III, 4 X CONECTOR SATA II, E/S TRASEIRAS: 1 X TECLADO PS/2, 2 X PORTA USB 3.0, 4 X PORTA USB 2.0, 1 X CONECTOR HDMI, 1 X CONECTOR DVI, 1 X PORTA VGA, 1 X PORTA LAN, 6 X CONECTORES DE ÁUDIO. E/S INTERNA: 1 X CONECTOR USB 3.0, 2 X CONECTOR USB 2.0.</w:t>
            </w:r>
          </w:p>
        </w:tc>
        <w:tc>
          <w:tcPr>
            <w:tcW w:w="530" w:type="dxa"/>
            <w:tcBorders>
              <w:top w:val="nil"/>
              <w:left w:val="nil"/>
              <w:bottom w:val="single" w:sz="4" w:space="0" w:color="auto"/>
              <w:right w:val="single" w:sz="4" w:space="0" w:color="auto"/>
            </w:tcBorders>
            <w:shd w:val="clear" w:color="auto" w:fill="auto"/>
            <w:vAlign w:val="center"/>
            <w:hideMark/>
          </w:tcPr>
          <w:p w14:paraId="0E975C84"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5FC4EE2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15</w:t>
            </w:r>
          </w:p>
        </w:tc>
      </w:tr>
      <w:tr w:rsidR="003076F3" w:rsidRPr="001E6ABA" w14:paraId="081563AD"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7C1DB266"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23</w:t>
            </w:r>
          </w:p>
        </w:tc>
        <w:tc>
          <w:tcPr>
            <w:tcW w:w="7222" w:type="dxa"/>
            <w:tcBorders>
              <w:top w:val="nil"/>
              <w:left w:val="nil"/>
              <w:bottom w:val="single" w:sz="4" w:space="0" w:color="auto"/>
              <w:right w:val="single" w:sz="4" w:space="0" w:color="auto"/>
            </w:tcBorders>
            <w:shd w:val="clear" w:color="auto" w:fill="auto"/>
            <w:vAlign w:val="center"/>
            <w:hideMark/>
          </w:tcPr>
          <w:p w14:paraId="1A51E300" w14:textId="77777777" w:rsidR="003076F3" w:rsidRPr="001E6ABA" w:rsidRDefault="003076F3" w:rsidP="00BA12A2">
            <w:pPr>
              <w:spacing w:after="0" w:line="240" w:lineRule="auto"/>
              <w:jc w:val="both"/>
              <w:rPr>
                <w:rFonts w:ascii="Arial" w:eastAsia="Times New Roman" w:hAnsi="Arial" w:cs="Arial"/>
                <w:sz w:val="18"/>
                <w:szCs w:val="18"/>
                <w:lang w:eastAsia="pt-BR"/>
              </w:rPr>
            </w:pPr>
            <w:proofErr w:type="spellStart"/>
            <w:r w:rsidRPr="001E6ABA">
              <w:rPr>
                <w:rFonts w:ascii="Arial" w:eastAsia="Times New Roman" w:hAnsi="Arial" w:cs="Arial"/>
                <w:sz w:val="18"/>
                <w:szCs w:val="18"/>
                <w:lang w:eastAsia="pt-BR"/>
              </w:rPr>
              <w:t>Memoria</w:t>
            </w:r>
            <w:proofErr w:type="spellEnd"/>
            <w:r w:rsidRPr="001E6ABA">
              <w:rPr>
                <w:rFonts w:ascii="Arial" w:eastAsia="Times New Roman" w:hAnsi="Arial" w:cs="Arial"/>
                <w:sz w:val="18"/>
                <w:szCs w:val="18"/>
                <w:lang w:eastAsia="pt-BR"/>
              </w:rPr>
              <w:t xml:space="preserve"> Ram DDR3, 4 GB, Frequência </w:t>
            </w:r>
            <w:proofErr w:type="spellStart"/>
            <w:r w:rsidRPr="001E6ABA">
              <w:rPr>
                <w:rFonts w:ascii="Arial" w:eastAsia="Times New Roman" w:hAnsi="Arial" w:cs="Arial"/>
                <w:sz w:val="18"/>
                <w:szCs w:val="18"/>
                <w:lang w:eastAsia="pt-BR"/>
              </w:rPr>
              <w:t>minima</w:t>
            </w:r>
            <w:proofErr w:type="spellEnd"/>
            <w:r w:rsidRPr="001E6ABA">
              <w:rPr>
                <w:rFonts w:ascii="Arial" w:eastAsia="Times New Roman" w:hAnsi="Arial" w:cs="Arial"/>
                <w:sz w:val="18"/>
                <w:szCs w:val="18"/>
                <w:lang w:eastAsia="pt-BR"/>
              </w:rPr>
              <w:t xml:space="preserve"> de1600 Mhz - Desktop</w:t>
            </w:r>
          </w:p>
        </w:tc>
        <w:tc>
          <w:tcPr>
            <w:tcW w:w="530" w:type="dxa"/>
            <w:tcBorders>
              <w:top w:val="nil"/>
              <w:left w:val="nil"/>
              <w:bottom w:val="single" w:sz="4" w:space="0" w:color="auto"/>
              <w:right w:val="single" w:sz="4" w:space="0" w:color="auto"/>
            </w:tcBorders>
            <w:shd w:val="clear" w:color="auto" w:fill="auto"/>
            <w:vAlign w:val="center"/>
            <w:hideMark/>
          </w:tcPr>
          <w:p w14:paraId="527E38D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4F58432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30</w:t>
            </w:r>
          </w:p>
        </w:tc>
      </w:tr>
      <w:tr w:rsidR="003076F3" w:rsidRPr="001E6ABA" w14:paraId="202700A7"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79D86E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24</w:t>
            </w:r>
          </w:p>
        </w:tc>
        <w:tc>
          <w:tcPr>
            <w:tcW w:w="7222" w:type="dxa"/>
            <w:tcBorders>
              <w:top w:val="nil"/>
              <w:left w:val="nil"/>
              <w:bottom w:val="single" w:sz="4" w:space="0" w:color="auto"/>
              <w:right w:val="single" w:sz="4" w:space="0" w:color="auto"/>
            </w:tcBorders>
            <w:shd w:val="clear" w:color="auto" w:fill="auto"/>
            <w:vAlign w:val="center"/>
            <w:hideMark/>
          </w:tcPr>
          <w:p w14:paraId="314D9926" w14:textId="77777777" w:rsidR="003076F3" w:rsidRPr="001E6ABA" w:rsidRDefault="003076F3" w:rsidP="00BA12A2">
            <w:pPr>
              <w:spacing w:after="0" w:line="240" w:lineRule="auto"/>
              <w:jc w:val="both"/>
              <w:rPr>
                <w:rFonts w:ascii="Arial" w:eastAsia="Times New Roman" w:hAnsi="Arial" w:cs="Arial"/>
                <w:sz w:val="18"/>
                <w:szCs w:val="18"/>
                <w:lang w:eastAsia="pt-BR"/>
              </w:rPr>
            </w:pPr>
            <w:proofErr w:type="spellStart"/>
            <w:r w:rsidRPr="001E6ABA">
              <w:rPr>
                <w:rFonts w:ascii="Arial" w:eastAsia="Times New Roman" w:hAnsi="Arial" w:cs="Arial"/>
                <w:sz w:val="18"/>
                <w:szCs w:val="18"/>
                <w:lang w:eastAsia="pt-BR"/>
              </w:rPr>
              <w:t>Memoria</w:t>
            </w:r>
            <w:proofErr w:type="spellEnd"/>
            <w:r w:rsidRPr="001E6ABA">
              <w:rPr>
                <w:rFonts w:ascii="Arial" w:eastAsia="Times New Roman" w:hAnsi="Arial" w:cs="Arial"/>
                <w:sz w:val="18"/>
                <w:szCs w:val="18"/>
                <w:lang w:eastAsia="pt-BR"/>
              </w:rPr>
              <w:t xml:space="preserve"> Ram DDR4, 4 GB, Frequência </w:t>
            </w:r>
            <w:proofErr w:type="spellStart"/>
            <w:r w:rsidRPr="001E6ABA">
              <w:rPr>
                <w:rFonts w:ascii="Arial" w:eastAsia="Times New Roman" w:hAnsi="Arial" w:cs="Arial"/>
                <w:sz w:val="18"/>
                <w:szCs w:val="18"/>
                <w:lang w:eastAsia="pt-BR"/>
              </w:rPr>
              <w:t>minima</w:t>
            </w:r>
            <w:proofErr w:type="spellEnd"/>
            <w:r w:rsidRPr="001E6ABA">
              <w:rPr>
                <w:rFonts w:ascii="Arial" w:eastAsia="Times New Roman" w:hAnsi="Arial" w:cs="Arial"/>
                <w:sz w:val="18"/>
                <w:szCs w:val="18"/>
                <w:lang w:eastAsia="pt-BR"/>
              </w:rPr>
              <w:t xml:space="preserve"> de 1600</w:t>
            </w:r>
            <w:proofErr w:type="gramStart"/>
            <w:r w:rsidRPr="001E6ABA">
              <w:rPr>
                <w:rFonts w:ascii="Arial" w:eastAsia="Times New Roman" w:hAnsi="Arial" w:cs="Arial"/>
                <w:sz w:val="18"/>
                <w:szCs w:val="18"/>
                <w:lang w:eastAsia="pt-BR"/>
              </w:rPr>
              <w:t>MHz  -</w:t>
            </w:r>
            <w:proofErr w:type="gramEnd"/>
            <w:r w:rsidRPr="001E6ABA">
              <w:rPr>
                <w:rFonts w:ascii="Arial" w:eastAsia="Times New Roman" w:hAnsi="Arial" w:cs="Arial"/>
                <w:sz w:val="18"/>
                <w:szCs w:val="18"/>
                <w:lang w:eastAsia="pt-BR"/>
              </w:rPr>
              <w:t xml:space="preserve"> Desktop</w:t>
            </w:r>
          </w:p>
        </w:tc>
        <w:tc>
          <w:tcPr>
            <w:tcW w:w="530" w:type="dxa"/>
            <w:tcBorders>
              <w:top w:val="nil"/>
              <w:left w:val="nil"/>
              <w:bottom w:val="single" w:sz="4" w:space="0" w:color="auto"/>
              <w:right w:val="single" w:sz="4" w:space="0" w:color="auto"/>
            </w:tcBorders>
            <w:shd w:val="clear" w:color="auto" w:fill="auto"/>
            <w:vAlign w:val="center"/>
            <w:hideMark/>
          </w:tcPr>
          <w:p w14:paraId="08F90DF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559A6BD0"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30</w:t>
            </w:r>
          </w:p>
        </w:tc>
      </w:tr>
      <w:tr w:rsidR="003076F3" w:rsidRPr="001E6ABA" w14:paraId="34B39417"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1350C456"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25</w:t>
            </w:r>
          </w:p>
        </w:tc>
        <w:tc>
          <w:tcPr>
            <w:tcW w:w="7222" w:type="dxa"/>
            <w:tcBorders>
              <w:top w:val="nil"/>
              <w:left w:val="nil"/>
              <w:bottom w:val="single" w:sz="4" w:space="0" w:color="auto"/>
              <w:right w:val="single" w:sz="4" w:space="0" w:color="auto"/>
            </w:tcBorders>
            <w:shd w:val="clear" w:color="auto" w:fill="auto"/>
            <w:vAlign w:val="center"/>
            <w:hideMark/>
          </w:tcPr>
          <w:p w14:paraId="1C88DD87"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Memoria ddr4 </w:t>
            </w:r>
            <w:proofErr w:type="spellStart"/>
            <w:r w:rsidRPr="001E6ABA">
              <w:rPr>
                <w:rFonts w:ascii="Arial" w:eastAsia="Times New Roman" w:hAnsi="Arial" w:cs="Arial"/>
                <w:sz w:val="18"/>
                <w:szCs w:val="18"/>
                <w:lang w:eastAsia="pt-BR"/>
              </w:rPr>
              <w:t>frequencia</w:t>
            </w:r>
            <w:proofErr w:type="spellEnd"/>
            <w:r w:rsidRPr="001E6ABA">
              <w:rPr>
                <w:rFonts w:ascii="Arial" w:eastAsia="Times New Roman" w:hAnsi="Arial" w:cs="Arial"/>
                <w:sz w:val="18"/>
                <w:szCs w:val="18"/>
                <w:lang w:eastAsia="pt-BR"/>
              </w:rPr>
              <w:t xml:space="preserve"> </w:t>
            </w:r>
            <w:proofErr w:type="spellStart"/>
            <w:r w:rsidRPr="001E6ABA">
              <w:rPr>
                <w:rFonts w:ascii="Arial" w:eastAsia="Times New Roman" w:hAnsi="Arial" w:cs="Arial"/>
                <w:sz w:val="18"/>
                <w:szCs w:val="18"/>
                <w:lang w:eastAsia="pt-BR"/>
              </w:rPr>
              <w:t>minima</w:t>
            </w:r>
            <w:proofErr w:type="spellEnd"/>
            <w:r w:rsidRPr="001E6ABA">
              <w:rPr>
                <w:rFonts w:ascii="Arial" w:eastAsia="Times New Roman" w:hAnsi="Arial" w:cs="Arial"/>
                <w:sz w:val="18"/>
                <w:szCs w:val="18"/>
                <w:lang w:eastAsia="pt-BR"/>
              </w:rPr>
              <w:t xml:space="preserve"> de 2133 8gb - Notebook</w:t>
            </w:r>
          </w:p>
        </w:tc>
        <w:tc>
          <w:tcPr>
            <w:tcW w:w="530" w:type="dxa"/>
            <w:tcBorders>
              <w:top w:val="nil"/>
              <w:left w:val="nil"/>
              <w:bottom w:val="single" w:sz="4" w:space="0" w:color="auto"/>
              <w:right w:val="single" w:sz="4" w:space="0" w:color="auto"/>
            </w:tcBorders>
            <w:shd w:val="clear" w:color="auto" w:fill="auto"/>
            <w:vAlign w:val="center"/>
            <w:hideMark/>
          </w:tcPr>
          <w:p w14:paraId="49A7460E"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13761E6"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15</w:t>
            </w:r>
          </w:p>
        </w:tc>
      </w:tr>
      <w:tr w:rsidR="003076F3" w:rsidRPr="001E6ABA" w14:paraId="702AD165"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845008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26</w:t>
            </w:r>
          </w:p>
        </w:tc>
        <w:tc>
          <w:tcPr>
            <w:tcW w:w="7222" w:type="dxa"/>
            <w:tcBorders>
              <w:top w:val="nil"/>
              <w:left w:val="nil"/>
              <w:bottom w:val="single" w:sz="4" w:space="0" w:color="auto"/>
              <w:right w:val="single" w:sz="4" w:space="0" w:color="auto"/>
            </w:tcBorders>
            <w:shd w:val="clear" w:color="auto" w:fill="auto"/>
            <w:vAlign w:val="center"/>
            <w:hideMark/>
          </w:tcPr>
          <w:p w14:paraId="3A325ADE"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CABO HDMI, 3M, 2.0, 19 PINOS, 3 METROS, 4K ULTRA HD</w:t>
            </w:r>
          </w:p>
        </w:tc>
        <w:tc>
          <w:tcPr>
            <w:tcW w:w="530" w:type="dxa"/>
            <w:tcBorders>
              <w:top w:val="nil"/>
              <w:left w:val="nil"/>
              <w:bottom w:val="single" w:sz="4" w:space="0" w:color="auto"/>
              <w:right w:val="single" w:sz="4" w:space="0" w:color="auto"/>
            </w:tcBorders>
            <w:shd w:val="clear" w:color="auto" w:fill="auto"/>
            <w:vAlign w:val="center"/>
            <w:hideMark/>
          </w:tcPr>
          <w:p w14:paraId="38D4BAF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54162233"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12</w:t>
            </w:r>
          </w:p>
        </w:tc>
      </w:tr>
      <w:tr w:rsidR="003076F3" w:rsidRPr="001E6ABA" w14:paraId="4FF54DEE"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35B00BD9"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27</w:t>
            </w:r>
          </w:p>
        </w:tc>
        <w:tc>
          <w:tcPr>
            <w:tcW w:w="7222" w:type="dxa"/>
            <w:tcBorders>
              <w:top w:val="nil"/>
              <w:left w:val="nil"/>
              <w:bottom w:val="single" w:sz="4" w:space="0" w:color="auto"/>
              <w:right w:val="single" w:sz="4" w:space="0" w:color="auto"/>
            </w:tcBorders>
            <w:shd w:val="clear" w:color="auto" w:fill="auto"/>
            <w:vAlign w:val="center"/>
            <w:hideMark/>
          </w:tcPr>
          <w:p w14:paraId="3DC35CEC"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CAIXA DE CABO DE REDE DE 305M CAT 5E, RETARDANTE A CHAMAS, 4 PARES 24 AWG, HOMOLOGADO PELA ANATEL.</w:t>
            </w:r>
          </w:p>
        </w:tc>
        <w:tc>
          <w:tcPr>
            <w:tcW w:w="530" w:type="dxa"/>
            <w:tcBorders>
              <w:top w:val="nil"/>
              <w:left w:val="nil"/>
              <w:bottom w:val="single" w:sz="4" w:space="0" w:color="auto"/>
              <w:right w:val="single" w:sz="4" w:space="0" w:color="auto"/>
            </w:tcBorders>
            <w:shd w:val="clear" w:color="auto" w:fill="auto"/>
            <w:vAlign w:val="center"/>
            <w:hideMark/>
          </w:tcPr>
          <w:p w14:paraId="0AD0A274"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00F4F205"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w:t>
            </w:r>
          </w:p>
        </w:tc>
      </w:tr>
      <w:tr w:rsidR="003076F3" w:rsidRPr="001E6ABA" w14:paraId="06B8C2A5"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10BB926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28</w:t>
            </w:r>
          </w:p>
        </w:tc>
        <w:tc>
          <w:tcPr>
            <w:tcW w:w="7222" w:type="dxa"/>
            <w:tcBorders>
              <w:top w:val="nil"/>
              <w:left w:val="nil"/>
              <w:bottom w:val="single" w:sz="4" w:space="0" w:color="auto"/>
              <w:right w:val="single" w:sz="4" w:space="0" w:color="auto"/>
            </w:tcBorders>
            <w:shd w:val="clear" w:color="auto" w:fill="auto"/>
            <w:vAlign w:val="center"/>
            <w:hideMark/>
          </w:tcPr>
          <w:p w14:paraId="06ED6BA4"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CONECTORES RJ45 - PACOTE COM NO MÍNIMO 100 UNIDADES.</w:t>
            </w:r>
          </w:p>
        </w:tc>
        <w:tc>
          <w:tcPr>
            <w:tcW w:w="530" w:type="dxa"/>
            <w:tcBorders>
              <w:top w:val="nil"/>
              <w:left w:val="nil"/>
              <w:bottom w:val="single" w:sz="4" w:space="0" w:color="auto"/>
              <w:right w:val="single" w:sz="4" w:space="0" w:color="auto"/>
            </w:tcBorders>
            <w:shd w:val="clear" w:color="auto" w:fill="auto"/>
            <w:vAlign w:val="center"/>
            <w:hideMark/>
          </w:tcPr>
          <w:p w14:paraId="5D4738B6"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1057788F"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10</w:t>
            </w:r>
          </w:p>
        </w:tc>
      </w:tr>
      <w:tr w:rsidR="003076F3" w:rsidRPr="001E6ABA" w14:paraId="3CC6B047"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790FEC5C"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29</w:t>
            </w:r>
          </w:p>
        </w:tc>
        <w:tc>
          <w:tcPr>
            <w:tcW w:w="7222" w:type="dxa"/>
            <w:tcBorders>
              <w:top w:val="nil"/>
              <w:left w:val="nil"/>
              <w:bottom w:val="single" w:sz="4" w:space="0" w:color="auto"/>
              <w:right w:val="single" w:sz="4" w:space="0" w:color="auto"/>
            </w:tcBorders>
            <w:shd w:val="clear" w:color="auto" w:fill="auto"/>
            <w:vAlign w:val="center"/>
            <w:hideMark/>
          </w:tcPr>
          <w:p w14:paraId="72EB7D01"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 xml:space="preserve">PASTA </w:t>
            </w:r>
            <w:proofErr w:type="gramStart"/>
            <w:r w:rsidRPr="001E6ABA">
              <w:rPr>
                <w:rFonts w:ascii="Arial" w:eastAsia="Times New Roman" w:hAnsi="Arial" w:cs="Arial"/>
                <w:sz w:val="18"/>
                <w:szCs w:val="18"/>
                <w:lang w:eastAsia="pt-BR"/>
              </w:rPr>
              <w:t>TÉRMICA  DE</w:t>
            </w:r>
            <w:proofErr w:type="gramEnd"/>
            <w:r w:rsidRPr="001E6ABA">
              <w:rPr>
                <w:rFonts w:ascii="Arial" w:eastAsia="Times New Roman" w:hAnsi="Arial" w:cs="Arial"/>
                <w:sz w:val="18"/>
                <w:szCs w:val="18"/>
                <w:lang w:eastAsia="pt-BR"/>
              </w:rPr>
              <w:t xml:space="preserve"> 40g</w:t>
            </w:r>
          </w:p>
        </w:tc>
        <w:tc>
          <w:tcPr>
            <w:tcW w:w="530" w:type="dxa"/>
            <w:tcBorders>
              <w:top w:val="nil"/>
              <w:left w:val="nil"/>
              <w:bottom w:val="single" w:sz="4" w:space="0" w:color="auto"/>
              <w:right w:val="single" w:sz="4" w:space="0" w:color="auto"/>
            </w:tcBorders>
            <w:shd w:val="clear" w:color="auto" w:fill="auto"/>
            <w:noWrap/>
            <w:vAlign w:val="center"/>
            <w:hideMark/>
          </w:tcPr>
          <w:p w14:paraId="4F278BAB"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3B260626"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w:t>
            </w:r>
          </w:p>
        </w:tc>
      </w:tr>
      <w:tr w:rsidR="003076F3" w:rsidRPr="001E6ABA" w14:paraId="4AE25374" w14:textId="77777777" w:rsidTr="00BA12A2">
        <w:trPr>
          <w:gridAfter w:val="1"/>
          <w:wAfter w:w="9" w:type="dxa"/>
          <w:trHeight w:val="288"/>
        </w:trPr>
        <w:tc>
          <w:tcPr>
            <w:tcW w:w="570" w:type="dxa"/>
            <w:tcBorders>
              <w:top w:val="nil"/>
              <w:left w:val="single" w:sz="4" w:space="0" w:color="auto"/>
              <w:bottom w:val="single" w:sz="4" w:space="0" w:color="auto"/>
              <w:right w:val="single" w:sz="4" w:space="0" w:color="auto"/>
            </w:tcBorders>
            <w:shd w:val="clear" w:color="auto" w:fill="auto"/>
            <w:noWrap/>
            <w:vAlign w:val="center"/>
            <w:hideMark/>
          </w:tcPr>
          <w:p w14:paraId="2D6570C8"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30</w:t>
            </w:r>
          </w:p>
        </w:tc>
        <w:tc>
          <w:tcPr>
            <w:tcW w:w="7222" w:type="dxa"/>
            <w:tcBorders>
              <w:top w:val="nil"/>
              <w:left w:val="nil"/>
              <w:bottom w:val="single" w:sz="4" w:space="0" w:color="auto"/>
              <w:right w:val="single" w:sz="4" w:space="0" w:color="auto"/>
            </w:tcBorders>
            <w:shd w:val="clear" w:color="auto" w:fill="auto"/>
            <w:vAlign w:val="center"/>
            <w:hideMark/>
          </w:tcPr>
          <w:p w14:paraId="27A46C18" w14:textId="77777777" w:rsidR="003076F3" w:rsidRPr="001E6ABA" w:rsidRDefault="003076F3" w:rsidP="00BA12A2">
            <w:pPr>
              <w:spacing w:after="0" w:line="240" w:lineRule="auto"/>
              <w:jc w:val="both"/>
              <w:rPr>
                <w:rFonts w:ascii="Arial" w:eastAsia="Times New Roman" w:hAnsi="Arial" w:cs="Arial"/>
                <w:sz w:val="18"/>
                <w:szCs w:val="18"/>
                <w:lang w:eastAsia="pt-BR"/>
              </w:rPr>
            </w:pPr>
            <w:r w:rsidRPr="001E6ABA">
              <w:rPr>
                <w:rFonts w:ascii="Arial" w:eastAsia="Times New Roman" w:hAnsi="Arial" w:cs="Arial"/>
                <w:sz w:val="18"/>
                <w:szCs w:val="18"/>
                <w:lang w:eastAsia="pt-BR"/>
              </w:rPr>
              <w:t>Cabo de impressora universal 2m, usb</w:t>
            </w:r>
          </w:p>
        </w:tc>
        <w:tc>
          <w:tcPr>
            <w:tcW w:w="530" w:type="dxa"/>
            <w:tcBorders>
              <w:top w:val="nil"/>
              <w:left w:val="nil"/>
              <w:bottom w:val="single" w:sz="4" w:space="0" w:color="auto"/>
              <w:right w:val="single" w:sz="4" w:space="0" w:color="auto"/>
            </w:tcBorders>
            <w:shd w:val="clear" w:color="auto" w:fill="auto"/>
            <w:noWrap/>
            <w:vAlign w:val="center"/>
            <w:hideMark/>
          </w:tcPr>
          <w:p w14:paraId="69D39A7A"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UND</w:t>
            </w:r>
          </w:p>
        </w:tc>
        <w:tc>
          <w:tcPr>
            <w:tcW w:w="780" w:type="dxa"/>
            <w:tcBorders>
              <w:top w:val="nil"/>
              <w:left w:val="nil"/>
              <w:bottom w:val="single" w:sz="4" w:space="0" w:color="auto"/>
              <w:right w:val="single" w:sz="4" w:space="0" w:color="auto"/>
            </w:tcBorders>
            <w:shd w:val="clear" w:color="auto" w:fill="auto"/>
            <w:noWrap/>
            <w:vAlign w:val="center"/>
            <w:hideMark/>
          </w:tcPr>
          <w:p w14:paraId="75DA1847" w14:textId="77777777" w:rsidR="003076F3" w:rsidRPr="001E6ABA" w:rsidRDefault="003076F3" w:rsidP="00BA12A2">
            <w:pPr>
              <w:spacing w:after="0" w:line="240" w:lineRule="auto"/>
              <w:jc w:val="center"/>
              <w:rPr>
                <w:rFonts w:ascii="Arial" w:eastAsia="Times New Roman" w:hAnsi="Arial" w:cs="Arial"/>
                <w:sz w:val="18"/>
                <w:szCs w:val="18"/>
                <w:lang w:eastAsia="pt-BR"/>
              </w:rPr>
            </w:pPr>
            <w:r w:rsidRPr="001E6ABA">
              <w:rPr>
                <w:rFonts w:ascii="Arial" w:eastAsia="Times New Roman" w:hAnsi="Arial" w:cs="Arial"/>
                <w:sz w:val="18"/>
                <w:szCs w:val="18"/>
                <w:lang w:eastAsia="pt-BR"/>
              </w:rPr>
              <w:t>5</w:t>
            </w:r>
          </w:p>
        </w:tc>
      </w:tr>
    </w:tbl>
    <w:p w14:paraId="67A86620" w14:textId="77777777" w:rsidR="003076F3" w:rsidRPr="005B2709" w:rsidRDefault="003076F3" w:rsidP="003076F3">
      <w:pPr>
        <w:spacing w:after="0" w:line="276" w:lineRule="auto"/>
        <w:jc w:val="both"/>
        <w:rPr>
          <w:rFonts w:ascii="Arial" w:hAnsi="Arial" w:cs="Arial"/>
          <w:b/>
          <w:sz w:val="21"/>
          <w:szCs w:val="21"/>
        </w:rPr>
      </w:pPr>
    </w:p>
    <w:p w14:paraId="4262C36D" w14:textId="77777777" w:rsidR="003076F3" w:rsidRDefault="003076F3" w:rsidP="003076F3">
      <w:pPr>
        <w:pStyle w:val="PargrafodaLista"/>
        <w:ind w:left="0"/>
        <w:jc w:val="both"/>
        <w:rPr>
          <w:rFonts w:ascii="Arial" w:hAnsi="Arial" w:cs="Arial"/>
          <w:b/>
          <w:bCs/>
          <w:color w:val="000000" w:themeColor="text1"/>
          <w:sz w:val="21"/>
          <w:szCs w:val="21"/>
        </w:rPr>
      </w:pPr>
      <w:bookmarkStart w:id="20" w:name="_Hlk184119983"/>
    </w:p>
    <w:p w14:paraId="61EFF25B" w14:textId="77777777" w:rsidR="003076F3" w:rsidRPr="00406529" w:rsidRDefault="003076F3" w:rsidP="003076F3">
      <w:pPr>
        <w:pStyle w:val="PargrafodaLista"/>
        <w:numPr>
          <w:ilvl w:val="1"/>
          <w:numId w:val="44"/>
        </w:numPr>
        <w:ind w:left="0" w:firstLine="0"/>
        <w:jc w:val="both"/>
        <w:rPr>
          <w:rFonts w:ascii="Arial" w:hAnsi="Arial" w:cs="Arial"/>
          <w:sz w:val="21"/>
          <w:szCs w:val="21"/>
        </w:rPr>
      </w:pPr>
      <w:r w:rsidRPr="001B5938">
        <w:rPr>
          <w:rFonts w:ascii="Arial" w:hAnsi="Arial" w:cs="Arial"/>
          <w:sz w:val="21"/>
          <w:szCs w:val="21"/>
        </w:rPr>
        <w:t xml:space="preserve">Os quantitativos acima descritos, foram estimados com base nos levantamentos realizados, conforme </w:t>
      </w:r>
      <w:r>
        <w:rPr>
          <w:rFonts w:ascii="Arial" w:hAnsi="Arial" w:cs="Arial"/>
          <w:sz w:val="21"/>
          <w:szCs w:val="21"/>
        </w:rPr>
        <w:t>necessidades existentes e futuras emergências</w:t>
      </w:r>
      <w:r w:rsidRPr="00406529">
        <w:rPr>
          <w:rFonts w:ascii="Arial" w:eastAsia="Arial" w:hAnsi="Arial" w:cs="Arial"/>
          <w:color w:val="000000"/>
          <w:sz w:val="21"/>
          <w:szCs w:val="21"/>
        </w:rPr>
        <w:t>. O fornecimento será realizado de forma parcelada, conforme ordens de fornecimento emitidas pela secretaria, de acordo com as suas necessidades.</w:t>
      </w:r>
    </w:p>
    <w:p w14:paraId="4D316B05" w14:textId="77777777" w:rsidR="003076F3" w:rsidRPr="00406529" w:rsidRDefault="003076F3" w:rsidP="003076F3">
      <w:pPr>
        <w:pStyle w:val="PargrafodaLista"/>
        <w:ind w:left="0"/>
        <w:jc w:val="both"/>
        <w:rPr>
          <w:rFonts w:ascii="Arial" w:hAnsi="Arial" w:cs="Arial"/>
          <w:sz w:val="21"/>
          <w:szCs w:val="21"/>
        </w:rPr>
      </w:pPr>
    </w:p>
    <w:p w14:paraId="7BE3701C" w14:textId="77777777" w:rsidR="003076F3" w:rsidRPr="008D11EE" w:rsidRDefault="003076F3" w:rsidP="003076F3">
      <w:pPr>
        <w:pStyle w:val="PargrafodaLista"/>
        <w:numPr>
          <w:ilvl w:val="1"/>
          <w:numId w:val="44"/>
        </w:numPr>
        <w:ind w:left="0" w:firstLine="0"/>
        <w:jc w:val="both"/>
        <w:rPr>
          <w:rFonts w:ascii="Arial" w:hAnsi="Arial" w:cs="Arial"/>
          <w:sz w:val="21"/>
          <w:szCs w:val="21"/>
        </w:rPr>
      </w:pPr>
      <w:r w:rsidRPr="00406529">
        <w:rPr>
          <w:rFonts w:ascii="Arial" w:eastAsia="Arial" w:hAnsi="Arial" w:cs="Arial"/>
          <w:color w:val="000000"/>
          <w:sz w:val="21"/>
          <w:szCs w:val="21"/>
        </w:rPr>
        <w:t>O licitante não poderá oferecer proposta em quantitativo inferior ao máximo previsto neste Termo de Referência para contratação para cada lote que optar por concorrer</w:t>
      </w:r>
      <w:r>
        <w:rPr>
          <w:rFonts w:ascii="Arial" w:eastAsia="Arial" w:hAnsi="Arial" w:cs="Arial"/>
          <w:color w:val="000000"/>
          <w:sz w:val="21"/>
          <w:szCs w:val="21"/>
        </w:rPr>
        <w:t>.</w:t>
      </w:r>
    </w:p>
    <w:p w14:paraId="5F50E572" w14:textId="77777777" w:rsidR="003076F3" w:rsidRPr="008D11EE" w:rsidRDefault="003076F3" w:rsidP="003076F3">
      <w:pPr>
        <w:pStyle w:val="PargrafodaLista"/>
        <w:rPr>
          <w:rFonts w:ascii="Arial" w:hAnsi="Arial" w:cs="Arial"/>
          <w:sz w:val="21"/>
          <w:szCs w:val="21"/>
        </w:rPr>
      </w:pPr>
      <w:bookmarkStart w:id="21" w:name="_Hlk194930704"/>
    </w:p>
    <w:p w14:paraId="3D7F293F" w14:textId="77777777" w:rsidR="003076F3" w:rsidRPr="000560F0" w:rsidRDefault="003076F3" w:rsidP="003076F3">
      <w:pPr>
        <w:pStyle w:val="PargrafodaLista"/>
        <w:numPr>
          <w:ilvl w:val="1"/>
          <w:numId w:val="44"/>
        </w:numPr>
        <w:ind w:left="0" w:firstLine="0"/>
        <w:jc w:val="both"/>
        <w:rPr>
          <w:rFonts w:ascii="Arial" w:hAnsi="Arial" w:cs="Arial"/>
          <w:b/>
          <w:bCs/>
          <w:sz w:val="21"/>
          <w:szCs w:val="21"/>
        </w:rPr>
      </w:pPr>
      <w:r w:rsidRPr="000560F0">
        <w:rPr>
          <w:rFonts w:ascii="Arial" w:eastAsia="Arial" w:hAnsi="Arial" w:cs="Arial"/>
          <w:b/>
          <w:bCs/>
          <w:color w:val="000000"/>
          <w:sz w:val="21"/>
          <w:szCs w:val="21"/>
        </w:rPr>
        <w:t>O licitante proponente deverá apresentar junto a proposta vencedora a ficha técnica ou catálogo técnico de acordo com o produto, marca e modelo apresentado para fornecimento.</w:t>
      </w:r>
    </w:p>
    <w:bookmarkEnd w:id="19"/>
    <w:bookmarkEnd w:id="20"/>
    <w:bookmarkEnd w:id="21"/>
    <w:p w14:paraId="525E1FC4" w14:textId="77777777" w:rsidR="003076F3" w:rsidRPr="00D67B34" w:rsidRDefault="003076F3" w:rsidP="003076F3">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DESCRIÇÃO DA SOLUÇÃO COMO UM TODO:</w:t>
      </w:r>
    </w:p>
    <w:p w14:paraId="7FF57FC9" w14:textId="77777777" w:rsidR="003076F3" w:rsidRPr="00D67B34" w:rsidRDefault="003076F3" w:rsidP="003076F3">
      <w:pPr>
        <w:spacing w:after="0" w:line="240" w:lineRule="auto"/>
        <w:jc w:val="both"/>
        <w:rPr>
          <w:rFonts w:ascii="Arial" w:hAnsi="Arial" w:cs="Arial"/>
          <w:sz w:val="21"/>
          <w:szCs w:val="21"/>
        </w:rPr>
      </w:pPr>
    </w:p>
    <w:p w14:paraId="08343D35" w14:textId="77777777" w:rsidR="003076F3" w:rsidRPr="00D67B34" w:rsidRDefault="003076F3" w:rsidP="003076F3">
      <w:pPr>
        <w:spacing w:line="240" w:lineRule="auto"/>
        <w:ind w:firstLine="708"/>
        <w:jc w:val="both"/>
        <w:rPr>
          <w:rFonts w:ascii="Arial" w:hAnsi="Arial" w:cs="Arial"/>
          <w:sz w:val="21"/>
          <w:szCs w:val="21"/>
        </w:rPr>
      </w:pPr>
      <w:bookmarkStart w:id="22" w:name="_Hlk194930480"/>
      <w:r w:rsidRPr="00663DF0">
        <w:rPr>
          <w:rFonts w:ascii="Arial" w:hAnsi="Arial" w:cs="Arial"/>
          <w:sz w:val="21"/>
          <w:szCs w:val="21"/>
        </w:rPr>
        <w:lastRenderedPageBreak/>
        <w:t xml:space="preserve">A solução consiste </w:t>
      </w:r>
      <w:r>
        <w:rPr>
          <w:rFonts w:ascii="Arial" w:hAnsi="Arial" w:cs="Arial"/>
          <w:sz w:val="21"/>
          <w:szCs w:val="21"/>
        </w:rPr>
        <w:t>na</w:t>
      </w:r>
      <w:r w:rsidRPr="00663DF0">
        <w:rPr>
          <w:rFonts w:ascii="Arial" w:hAnsi="Arial" w:cs="Arial"/>
          <w:sz w:val="21"/>
          <w:szCs w:val="21"/>
        </w:rPr>
        <w:t xml:space="preserve"> aquisição gradual de materiais de informática, conforme demanda das secretarias municipais, possibilitando o pronto atendimento às necessidades administrativas e operacionais. O modelo garante eficiência, celeridade, controle de gastos públicos e flexibilidade na execução orçamentária, respeitando os princípios da economicidade e vantajosidade da contratação</w:t>
      </w:r>
      <w:bookmarkEnd w:id="22"/>
      <w:r w:rsidRPr="00D67B34">
        <w:rPr>
          <w:rFonts w:ascii="Arial" w:hAnsi="Arial" w:cs="Arial"/>
          <w:sz w:val="21"/>
          <w:szCs w:val="21"/>
        </w:rPr>
        <w:t>.</w:t>
      </w:r>
    </w:p>
    <w:p w14:paraId="571CBF0B" w14:textId="77777777" w:rsidR="003076F3" w:rsidRPr="00D67B34" w:rsidRDefault="003076F3" w:rsidP="003076F3">
      <w:pPr>
        <w:numPr>
          <w:ilvl w:val="0"/>
          <w:numId w:val="1"/>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 xml:space="preserve">FORMA </w:t>
      </w:r>
      <w:r>
        <w:rPr>
          <w:rFonts w:ascii="Arial" w:hAnsi="Arial" w:cs="Arial"/>
          <w:b/>
          <w:bCs/>
          <w:sz w:val="21"/>
          <w:szCs w:val="21"/>
        </w:rPr>
        <w:t>DE EXECUÇÃO</w:t>
      </w:r>
      <w:r w:rsidRPr="00D67B34">
        <w:rPr>
          <w:rFonts w:ascii="Arial" w:hAnsi="Arial" w:cs="Arial"/>
          <w:b/>
          <w:bCs/>
          <w:sz w:val="21"/>
          <w:szCs w:val="21"/>
        </w:rPr>
        <w:t>:</w:t>
      </w:r>
    </w:p>
    <w:p w14:paraId="04D9E9F5" w14:textId="77777777" w:rsidR="003076F3" w:rsidRDefault="003076F3" w:rsidP="003076F3">
      <w:pPr>
        <w:spacing w:line="276" w:lineRule="auto"/>
        <w:contextualSpacing/>
        <w:jc w:val="both"/>
        <w:rPr>
          <w:rFonts w:ascii="Arial" w:hAnsi="Arial" w:cs="Arial"/>
          <w:b/>
          <w:bCs/>
          <w:sz w:val="21"/>
          <w:szCs w:val="21"/>
        </w:rPr>
      </w:pPr>
    </w:p>
    <w:p w14:paraId="36F11121" w14:textId="77777777" w:rsidR="003076F3" w:rsidRDefault="003076F3" w:rsidP="003076F3">
      <w:pPr>
        <w:spacing w:line="276" w:lineRule="auto"/>
        <w:contextualSpacing/>
        <w:jc w:val="both"/>
        <w:rPr>
          <w:rFonts w:ascii="Arial" w:hAnsi="Arial" w:cs="Arial"/>
          <w:b/>
          <w:bCs/>
          <w:sz w:val="21"/>
          <w:szCs w:val="21"/>
        </w:rPr>
      </w:pPr>
      <w:bookmarkStart w:id="23" w:name="_Hlk192344563"/>
      <w:r w:rsidRPr="005B2709">
        <w:rPr>
          <w:rFonts w:ascii="Arial" w:hAnsi="Arial" w:cs="Arial"/>
          <w:b/>
          <w:bCs/>
          <w:sz w:val="21"/>
          <w:szCs w:val="21"/>
        </w:rPr>
        <w:t xml:space="preserve">LOGÍSTICA DE </w:t>
      </w:r>
      <w:r>
        <w:rPr>
          <w:rFonts w:ascii="Arial" w:hAnsi="Arial" w:cs="Arial"/>
          <w:b/>
          <w:bCs/>
          <w:sz w:val="21"/>
          <w:szCs w:val="21"/>
        </w:rPr>
        <w:t>FORNECIMENTO</w:t>
      </w:r>
      <w:r w:rsidRPr="005B2709">
        <w:rPr>
          <w:rFonts w:ascii="Arial" w:hAnsi="Arial" w:cs="Arial"/>
          <w:b/>
          <w:bCs/>
          <w:sz w:val="21"/>
          <w:szCs w:val="21"/>
        </w:rPr>
        <w:t>:</w:t>
      </w:r>
    </w:p>
    <w:p w14:paraId="592AF082" w14:textId="77777777" w:rsidR="003076F3" w:rsidRPr="005B2709" w:rsidRDefault="003076F3" w:rsidP="003076F3">
      <w:pPr>
        <w:pStyle w:val="PargrafodaLista"/>
        <w:numPr>
          <w:ilvl w:val="1"/>
          <w:numId w:val="48"/>
        </w:numPr>
        <w:spacing w:line="276" w:lineRule="auto"/>
        <w:ind w:left="0" w:firstLine="0"/>
        <w:jc w:val="both"/>
        <w:rPr>
          <w:rFonts w:ascii="Arial" w:hAnsi="Arial" w:cs="Arial"/>
          <w:sz w:val="21"/>
          <w:szCs w:val="21"/>
        </w:rPr>
      </w:pPr>
      <w:bookmarkStart w:id="24" w:name="_Hlk184120002"/>
      <w:bookmarkStart w:id="25" w:name="_Hlk184126358"/>
      <w:r w:rsidRPr="005B2709">
        <w:rPr>
          <w:rFonts w:ascii="Arial" w:hAnsi="Arial" w:cs="Arial"/>
          <w:sz w:val="21"/>
          <w:szCs w:val="21"/>
        </w:rPr>
        <w:t xml:space="preserve">O </w:t>
      </w:r>
      <w:r>
        <w:rPr>
          <w:rFonts w:ascii="Arial" w:hAnsi="Arial" w:cs="Arial"/>
          <w:sz w:val="21"/>
          <w:szCs w:val="21"/>
        </w:rPr>
        <w:t>fornecimento</w:t>
      </w:r>
      <w:r w:rsidRPr="005B2709">
        <w:rPr>
          <w:rFonts w:ascii="Arial" w:hAnsi="Arial" w:cs="Arial"/>
          <w:sz w:val="21"/>
          <w:szCs w:val="21"/>
        </w:rPr>
        <w:t xml:space="preserve"> será solicitado pela secretaria municipal, devendo ser realizados de forma parcelada, após assinatura do contrato, de segunda a sexta-feira das 08:00 às 12:00h e das 14:00h às 17:00h, </w:t>
      </w:r>
      <w:r>
        <w:rPr>
          <w:rFonts w:ascii="Arial" w:hAnsi="Arial" w:cs="Arial"/>
          <w:sz w:val="21"/>
          <w:szCs w:val="21"/>
        </w:rPr>
        <w:t xml:space="preserve">podendo ocorrer entregas em horário especial, como também em finais de semana ou feriados, </w:t>
      </w:r>
      <w:r w:rsidRPr="005B2709">
        <w:rPr>
          <w:rFonts w:ascii="Arial" w:hAnsi="Arial" w:cs="Arial"/>
          <w:sz w:val="21"/>
          <w:szCs w:val="21"/>
        </w:rPr>
        <w:t xml:space="preserve">de acordo com as ordens de </w:t>
      </w:r>
      <w:r>
        <w:rPr>
          <w:rFonts w:ascii="Arial" w:hAnsi="Arial" w:cs="Arial"/>
          <w:sz w:val="21"/>
          <w:szCs w:val="21"/>
        </w:rPr>
        <w:t>fornecimento</w:t>
      </w:r>
      <w:r w:rsidRPr="005B2709">
        <w:rPr>
          <w:rFonts w:ascii="Arial" w:hAnsi="Arial" w:cs="Arial"/>
          <w:sz w:val="21"/>
          <w:szCs w:val="21"/>
        </w:rPr>
        <w:t xml:space="preserve"> e conforme as necessidades do Município</w:t>
      </w:r>
      <w:bookmarkEnd w:id="24"/>
      <w:r w:rsidRPr="005B2709">
        <w:rPr>
          <w:rFonts w:ascii="Arial" w:hAnsi="Arial" w:cs="Arial"/>
          <w:sz w:val="21"/>
          <w:szCs w:val="21"/>
        </w:rPr>
        <w:t>.</w:t>
      </w:r>
    </w:p>
    <w:p w14:paraId="5F599D0B" w14:textId="77777777" w:rsidR="003076F3" w:rsidRPr="005B2709" w:rsidRDefault="003076F3" w:rsidP="003076F3">
      <w:pPr>
        <w:pStyle w:val="PargrafodaLista"/>
        <w:spacing w:line="276" w:lineRule="auto"/>
        <w:ind w:left="0"/>
        <w:jc w:val="both"/>
        <w:rPr>
          <w:rFonts w:ascii="Arial" w:hAnsi="Arial" w:cs="Arial"/>
          <w:sz w:val="21"/>
          <w:szCs w:val="21"/>
        </w:rPr>
      </w:pPr>
    </w:p>
    <w:p w14:paraId="0BEA8578" w14:textId="77777777" w:rsidR="003076F3" w:rsidRPr="005B2709" w:rsidRDefault="003076F3" w:rsidP="003076F3">
      <w:pPr>
        <w:pStyle w:val="PargrafodaLista"/>
        <w:numPr>
          <w:ilvl w:val="1"/>
          <w:numId w:val="48"/>
        </w:numPr>
        <w:spacing w:line="276" w:lineRule="auto"/>
        <w:ind w:left="0" w:firstLine="0"/>
        <w:jc w:val="both"/>
        <w:rPr>
          <w:rFonts w:ascii="Arial" w:hAnsi="Arial" w:cs="Arial"/>
          <w:sz w:val="21"/>
          <w:szCs w:val="21"/>
        </w:rPr>
      </w:pPr>
      <w:bookmarkStart w:id="26" w:name="_Hlk184120020"/>
      <w:r w:rsidRPr="005B2709">
        <w:rPr>
          <w:rFonts w:ascii="Arial" w:hAnsi="Arial" w:cs="Arial"/>
          <w:sz w:val="21"/>
          <w:szCs w:val="21"/>
        </w:rPr>
        <w:t xml:space="preserve">Os </w:t>
      </w:r>
      <w:r>
        <w:rPr>
          <w:rFonts w:ascii="Arial" w:hAnsi="Arial" w:cs="Arial"/>
          <w:sz w:val="21"/>
          <w:szCs w:val="21"/>
        </w:rPr>
        <w:t>fornecimento</w:t>
      </w:r>
      <w:r w:rsidRPr="005B2709">
        <w:rPr>
          <w:rFonts w:ascii="Arial" w:hAnsi="Arial" w:cs="Arial"/>
          <w:sz w:val="21"/>
          <w:szCs w:val="21"/>
        </w:rPr>
        <w:t xml:space="preserve">s serão fiscalizados, onde será avaliado a qualidade do </w:t>
      </w:r>
      <w:r>
        <w:rPr>
          <w:rFonts w:ascii="Arial" w:hAnsi="Arial" w:cs="Arial"/>
          <w:sz w:val="21"/>
          <w:szCs w:val="21"/>
        </w:rPr>
        <w:t>fornecimento</w:t>
      </w:r>
      <w:r w:rsidRPr="005B2709">
        <w:rPr>
          <w:rFonts w:ascii="Arial" w:hAnsi="Arial" w:cs="Arial"/>
          <w:sz w:val="21"/>
          <w:szCs w:val="21"/>
        </w:rPr>
        <w:t xml:space="preserve"> realizado e, constatando que foi executado em desacordo com o especificado, a fiscalização notificará por escrito a CONTRATADA, interrompendo-se os prazos de recebimento e ficando suspenso o pagamento até que sanada a irregularidade</w:t>
      </w:r>
      <w:bookmarkEnd w:id="26"/>
      <w:r w:rsidRPr="005B2709">
        <w:rPr>
          <w:rFonts w:ascii="Arial" w:hAnsi="Arial" w:cs="Arial"/>
          <w:sz w:val="21"/>
          <w:szCs w:val="21"/>
        </w:rPr>
        <w:t>.</w:t>
      </w:r>
    </w:p>
    <w:p w14:paraId="3F0EF13C" w14:textId="77777777" w:rsidR="003076F3" w:rsidRPr="005B2709" w:rsidRDefault="003076F3" w:rsidP="003076F3">
      <w:pPr>
        <w:pStyle w:val="PargrafodaLista"/>
        <w:spacing w:line="276" w:lineRule="auto"/>
        <w:ind w:left="0"/>
        <w:rPr>
          <w:rFonts w:ascii="Arial" w:hAnsi="Arial" w:cs="Arial"/>
          <w:sz w:val="21"/>
          <w:szCs w:val="21"/>
        </w:rPr>
      </w:pPr>
    </w:p>
    <w:p w14:paraId="3B495DD1" w14:textId="77777777" w:rsidR="003076F3" w:rsidRPr="005B2709" w:rsidRDefault="003076F3" w:rsidP="003076F3">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 xml:space="preserve">Toda e qualquer </w:t>
      </w:r>
      <w:r>
        <w:rPr>
          <w:rFonts w:ascii="Arial" w:hAnsi="Arial" w:cs="Arial"/>
          <w:sz w:val="21"/>
          <w:szCs w:val="21"/>
        </w:rPr>
        <w:t>fornecimento</w:t>
      </w:r>
      <w:r w:rsidRPr="005B2709">
        <w:rPr>
          <w:rFonts w:ascii="Arial" w:hAnsi="Arial" w:cs="Arial"/>
          <w:sz w:val="21"/>
          <w:szCs w:val="21"/>
        </w:rPr>
        <w:t xml:space="preserve"> fora do estabelecido neste instrumento será imediatamente notificada à empresa contratada que ficará obrigada a substituí-los, o que fará prontamente, ficando entendido que correrão por sua conta e risco tais substituições, sendo aplicadas também, as sanções previstas.</w:t>
      </w:r>
    </w:p>
    <w:p w14:paraId="08A0FEA9" w14:textId="77777777" w:rsidR="003076F3" w:rsidRDefault="003076F3" w:rsidP="003076F3">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Não serão aceitos materiais</w:t>
      </w:r>
      <w:r>
        <w:rPr>
          <w:rFonts w:ascii="Arial" w:hAnsi="Arial" w:cs="Arial"/>
          <w:sz w:val="21"/>
          <w:szCs w:val="21"/>
        </w:rPr>
        <w:t>/fornecimentos</w:t>
      </w:r>
      <w:r w:rsidRPr="005B2709">
        <w:rPr>
          <w:rFonts w:ascii="Arial" w:hAnsi="Arial" w:cs="Arial"/>
          <w:sz w:val="21"/>
          <w:szCs w:val="21"/>
        </w:rPr>
        <w:t xml:space="preserve"> em condições diferentes das especificadas.</w:t>
      </w:r>
    </w:p>
    <w:p w14:paraId="235643CE" w14:textId="77777777" w:rsidR="003076F3" w:rsidRPr="005B2709" w:rsidRDefault="003076F3" w:rsidP="003076F3">
      <w:pPr>
        <w:pStyle w:val="PargrafodaLista"/>
        <w:spacing w:line="276" w:lineRule="auto"/>
        <w:ind w:left="0"/>
        <w:jc w:val="both"/>
        <w:rPr>
          <w:rFonts w:ascii="Arial" w:hAnsi="Arial" w:cs="Arial"/>
          <w:sz w:val="21"/>
          <w:szCs w:val="21"/>
        </w:rPr>
      </w:pPr>
    </w:p>
    <w:p w14:paraId="3F740855" w14:textId="77777777" w:rsidR="003076F3" w:rsidRPr="005B2709" w:rsidRDefault="003076F3" w:rsidP="003076F3">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Caso o objeto não esteja de acordo com as especificações exigidas, a secretaria solicitante não o aceitará e lavrará termo circunstanciado do fato, que deverá ser encaminhado à autoridade superior, sob pena de responsabilidade.</w:t>
      </w:r>
    </w:p>
    <w:p w14:paraId="61707E31" w14:textId="77777777" w:rsidR="003076F3" w:rsidRPr="005B2709" w:rsidRDefault="003076F3" w:rsidP="003076F3">
      <w:pPr>
        <w:pStyle w:val="PargrafodaLista"/>
        <w:spacing w:line="276" w:lineRule="auto"/>
        <w:ind w:left="0"/>
        <w:rPr>
          <w:rFonts w:ascii="Arial" w:hAnsi="Arial" w:cs="Arial"/>
          <w:sz w:val="21"/>
          <w:szCs w:val="21"/>
        </w:rPr>
      </w:pPr>
    </w:p>
    <w:p w14:paraId="33A60B6C" w14:textId="77777777" w:rsidR="003076F3" w:rsidRPr="005B2709" w:rsidRDefault="003076F3" w:rsidP="003076F3">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 xml:space="preserve">Será recebido provisoriamente no prazo de </w:t>
      </w:r>
      <w:r>
        <w:rPr>
          <w:rFonts w:ascii="Arial" w:hAnsi="Arial" w:cs="Arial"/>
          <w:sz w:val="21"/>
          <w:szCs w:val="21"/>
        </w:rPr>
        <w:t>15 (quinze) dias</w:t>
      </w:r>
      <w:r w:rsidRPr="005B2709">
        <w:rPr>
          <w:rFonts w:ascii="Arial" w:hAnsi="Arial" w:cs="Arial"/>
          <w:sz w:val="21"/>
          <w:szCs w:val="21"/>
        </w:rPr>
        <w:t>, pelo(a) responsável pelo acompanhamento e fiscalização do contrato, para efeito de posterior verificação de sua conformidade com as especificações constantes neste instrumento.</w:t>
      </w:r>
    </w:p>
    <w:p w14:paraId="0410FE1D" w14:textId="77777777" w:rsidR="003076F3" w:rsidRPr="005B2709" w:rsidRDefault="003076F3" w:rsidP="003076F3">
      <w:pPr>
        <w:pStyle w:val="PargrafodaLista"/>
        <w:spacing w:line="276" w:lineRule="auto"/>
        <w:ind w:left="0"/>
        <w:rPr>
          <w:rFonts w:ascii="Arial" w:hAnsi="Arial" w:cs="Arial"/>
          <w:sz w:val="21"/>
          <w:szCs w:val="21"/>
        </w:rPr>
      </w:pPr>
    </w:p>
    <w:p w14:paraId="1AF143C7" w14:textId="77777777" w:rsidR="003076F3" w:rsidRPr="005B2709" w:rsidRDefault="003076F3" w:rsidP="003076F3">
      <w:pPr>
        <w:pStyle w:val="PargrafodaLista"/>
        <w:numPr>
          <w:ilvl w:val="1"/>
          <w:numId w:val="48"/>
        </w:numPr>
        <w:spacing w:line="276" w:lineRule="auto"/>
        <w:ind w:left="0" w:firstLine="0"/>
        <w:jc w:val="both"/>
        <w:rPr>
          <w:rFonts w:ascii="Arial" w:hAnsi="Arial" w:cs="Arial"/>
          <w:sz w:val="21"/>
          <w:szCs w:val="21"/>
        </w:rPr>
      </w:pPr>
      <w:r w:rsidRPr="005B2709">
        <w:rPr>
          <w:rFonts w:ascii="Arial" w:hAnsi="Arial" w:cs="Arial"/>
          <w:sz w:val="21"/>
          <w:szCs w:val="21"/>
        </w:rPr>
        <w:t>Será poderão ser rejeitados, no todo ou em parte, quando em desacordo com as especificações constantes neste Termo de Referência e na proposta, devendo ser substituídos, a contar da notificação, às suas custas, sem prejuízo da aplicação das penalidades.</w:t>
      </w:r>
    </w:p>
    <w:p w14:paraId="34C1E756" w14:textId="77777777" w:rsidR="003076F3" w:rsidRPr="000560F0" w:rsidRDefault="003076F3" w:rsidP="003076F3">
      <w:pPr>
        <w:pStyle w:val="PargrafodaLista"/>
        <w:numPr>
          <w:ilvl w:val="1"/>
          <w:numId w:val="48"/>
        </w:numPr>
        <w:spacing w:line="276" w:lineRule="auto"/>
        <w:ind w:left="0" w:firstLine="0"/>
        <w:jc w:val="both"/>
        <w:rPr>
          <w:rFonts w:ascii="Arial" w:hAnsi="Arial" w:cs="Arial"/>
          <w:color w:val="000000" w:themeColor="text1"/>
          <w:sz w:val="21"/>
          <w:szCs w:val="21"/>
        </w:rPr>
      </w:pPr>
      <w:r w:rsidRPr="005B2709">
        <w:rPr>
          <w:rFonts w:ascii="Arial" w:hAnsi="Arial" w:cs="Arial"/>
          <w:sz w:val="21"/>
          <w:szCs w:val="21"/>
        </w:rPr>
        <w:t xml:space="preserve">Será recebido definitivamente no prazo de </w:t>
      </w:r>
      <w:r>
        <w:rPr>
          <w:rFonts w:ascii="Arial" w:hAnsi="Arial" w:cs="Arial"/>
          <w:sz w:val="21"/>
          <w:szCs w:val="21"/>
        </w:rPr>
        <w:t>30 (trinta) dias</w:t>
      </w:r>
      <w:r w:rsidRPr="005B2709">
        <w:rPr>
          <w:rFonts w:ascii="Arial" w:hAnsi="Arial" w:cs="Arial"/>
          <w:sz w:val="21"/>
          <w:szCs w:val="21"/>
        </w:rPr>
        <w:t>, contados do recebimento provisório, após a verificação da qualidade e quantidade do material e consequente aceitação mediante termo circunstanciado.</w:t>
      </w:r>
      <w:bookmarkEnd w:id="25"/>
    </w:p>
    <w:p w14:paraId="0DD49102" w14:textId="77777777" w:rsidR="003076F3" w:rsidRDefault="003076F3" w:rsidP="003076F3">
      <w:pPr>
        <w:pStyle w:val="PargrafodaLista"/>
        <w:spacing w:line="276" w:lineRule="auto"/>
        <w:ind w:left="0"/>
        <w:jc w:val="both"/>
        <w:rPr>
          <w:rFonts w:ascii="Arial" w:hAnsi="Arial" w:cs="Arial"/>
          <w:color w:val="000000" w:themeColor="text1"/>
          <w:sz w:val="21"/>
          <w:szCs w:val="21"/>
        </w:rPr>
      </w:pPr>
    </w:p>
    <w:p w14:paraId="2ECBA722" w14:textId="77777777" w:rsidR="003076F3" w:rsidRDefault="003076F3" w:rsidP="003076F3">
      <w:pPr>
        <w:pStyle w:val="PargrafodaLista"/>
        <w:numPr>
          <w:ilvl w:val="1"/>
          <w:numId w:val="4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Forma</w:t>
      </w:r>
      <w:r w:rsidRPr="00572E07">
        <w:rPr>
          <w:rFonts w:ascii="Arial" w:hAnsi="Arial" w:cs="Arial"/>
          <w:color w:val="000000" w:themeColor="text1"/>
          <w:sz w:val="21"/>
          <w:szCs w:val="21"/>
        </w:rPr>
        <w:t xml:space="preserve">: será </w:t>
      </w:r>
      <w:r>
        <w:rPr>
          <w:rFonts w:ascii="Arial" w:hAnsi="Arial" w:cs="Arial"/>
          <w:color w:val="000000" w:themeColor="text1"/>
          <w:sz w:val="21"/>
          <w:szCs w:val="21"/>
        </w:rPr>
        <w:t>parcelado</w:t>
      </w:r>
      <w:r w:rsidRPr="00572E07">
        <w:rPr>
          <w:rFonts w:ascii="Arial" w:hAnsi="Arial" w:cs="Arial"/>
          <w:color w:val="000000" w:themeColor="text1"/>
          <w:sz w:val="21"/>
          <w:szCs w:val="21"/>
        </w:rPr>
        <w:t>, conforme as necessidades da secretaria.</w:t>
      </w:r>
    </w:p>
    <w:p w14:paraId="55D7A009" w14:textId="77777777" w:rsidR="003076F3" w:rsidRPr="00572E07" w:rsidRDefault="003076F3" w:rsidP="003076F3">
      <w:pPr>
        <w:pStyle w:val="PargrafodaLista"/>
        <w:ind w:left="0"/>
        <w:rPr>
          <w:rFonts w:ascii="Arial" w:hAnsi="Arial" w:cs="Arial"/>
          <w:b/>
          <w:bCs/>
          <w:color w:val="000000" w:themeColor="text1"/>
          <w:sz w:val="21"/>
          <w:szCs w:val="21"/>
        </w:rPr>
      </w:pPr>
    </w:p>
    <w:p w14:paraId="4C236D8F" w14:textId="77777777" w:rsidR="003076F3" w:rsidRDefault="003076F3" w:rsidP="003076F3">
      <w:pPr>
        <w:pStyle w:val="PargrafodaLista"/>
        <w:numPr>
          <w:ilvl w:val="1"/>
          <w:numId w:val="4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Prazo</w:t>
      </w:r>
      <w:r w:rsidRPr="00572E07">
        <w:rPr>
          <w:rFonts w:ascii="Arial" w:hAnsi="Arial" w:cs="Arial"/>
          <w:color w:val="000000" w:themeColor="text1"/>
          <w:sz w:val="21"/>
          <w:szCs w:val="21"/>
        </w:rPr>
        <w:t xml:space="preserve">: os </w:t>
      </w:r>
      <w:r>
        <w:rPr>
          <w:rFonts w:ascii="Arial" w:hAnsi="Arial" w:cs="Arial"/>
          <w:color w:val="000000" w:themeColor="text1"/>
          <w:sz w:val="21"/>
          <w:szCs w:val="21"/>
        </w:rPr>
        <w:t>itens</w:t>
      </w:r>
      <w:r w:rsidRPr="00572E07">
        <w:rPr>
          <w:rFonts w:ascii="Arial" w:hAnsi="Arial" w:cs="Arial"/>
          <w:color w:val="000000" w:themeColor="text1"/>
          <w:sz w:val="21"/>
          <w:szCs w:val="21"/>
        </w:rPr>
        <w:t xml:space="preserve"> solicitados deverão ser </w:t>
      </w:r>
      <w:r>
        <w:rPr>
          <w:rFonts w:ascii="Arial" w:hAnsi="Arial" w:cs="Arial"/>
          <w:color w:val="000000" w:themeColor="text1"/>
          <w:sz w:val="21"/>
          <w:szCs w:val="21"/>
        </w:rPr>
        <w:t>entregues em até 08 (oito) dias úteis após a emissão da ordem de fornecimento</w:t>
      </w:r>
      <w:r w:rsidRPr="00572E07">
        <w:rPr>
          <w:rFonts w:ascii="Arial" w:hAnsi="Arial" w:cs="Arial"/>
          <w:color w:val="000000" w:themeColor="text1"/>
          <w:sz w:val="21"/>
          <w:szCs w:val="21"/>
        </w:rPr>
        <w:t>.</w:t>
      </w:r>
    </w:p>
    <w:p w14:paraId="062EDD32" w14:textId="77777777" w:rsidR="003076F3" w:rsidRPr="00572E07" w:rsidRDefault="003076F3" w:rsidP="003076F3">
      <w:pPr>
        <w:pStyle w:val="PargrafodaLista"/>
        <w:ind w:left="0"/>
        <w:rPr>
          <w:rFonts w:ascii="Arial" w:hAnsi="Arial" w:cs="Arial"/>
          <w:b/>
          <w:bCs/>
          <w:color w:val="000000" w:themeColor="text1"/>
          <w:sz w:val="21"/>
          <w:szCs w:val="21"/>
        </w:rPr>
      </w:pPr>
    </w:p>
    <w:p w14:paraId="4EE87D43" w14:textId="77777777" w:rsidR="003076F3" w:rsidRPr="00572E07" w:rsidRDefault="003076F3" w:rsidP="003076F3">
      <w:pPr>
        <w:pStyle w:val="PargrafodaLista"/>
        <w:numPr>
          <w:ilvl w:val="1"/>
          <w:numId w:val="48"/>
        </w:numPr>
        <w:spacing w:line="276" w:lineRule="auto"/>
        <w:ind w:left="0" w:firstLine="0"/>
        <w:jc w:val="both"/>
        <w:rPr>
          <w:rFonts w:ascii="Arial" w:hAnsi="Arial" w:cs="Arial"/>
          <w:sz w:val="21"/>
          <w:szCs w:val="21"/>
        </w:rPr>
      </w:pPr>
      <w:r w:rsidRPr="00572E07">
        <w:rPr>
          <w:rFonts w:ascii="Arial" w:hAnsi="Arial" w:cs="Arial"/>
          <w:b/>
          <w:bCs/>
          <w:color w:val="000000" w:themeColor="text1"/>
          <w:sz w:val="21"/>
          <w:szCs w:val="21"/>
        </w:rPr>
        <w:t>Local</w:t>
      </w:r>
      <w:r w:rsidRPr="00572E07">
        <w:rPr>
          <w:rFonts w:ascii="Arial" w:hAnsi="Arial" w:cs="Arial"/>
          <w:color w:val="000000" w:themeColor="text1"/>
          <w:sz w:val="21"/>
          <w:szCs w:val="21"/>
        </w:rPr>
        <w:t xml:space="preserve">: </w:t>
      </w:r>
      <w:r>
        <w:rPr>
          <w:rFonts w:ascii="Arial" w:hAnsi="Arial" w:cs="Arial"/>
          <w:color w:val="000000" w:themeColor="text1"/>
          <w:sz w:val="21"/>
          <w:szCs w:val="21"/>
        </w:rPr>
        <w:t>Almoxarifado Central</w:t>
      </w:r>
      <w:r w:rsidRPr="00572E07">
        <w:rPr>
          <w:rFonts w:ascii="Arial" w:hAnsi="Arial" w:cs="Arial"/>
          <w:color w:val="000000" w:themeColor="text1"/>
          <w:sz w:val="21"/>
          <w:szCs w:val="21"/>
        </w:rPr>
        <w:t>, em horário de expediente, de segunda feira a sexta feira. Endereço: indicado na ordem de fornecimento, Centro, CEP: 48.360-000, Acajutiba – BA.</w:t>
      </w:r>
    </w:p>
    <w:p w14:paraId="481A52B9" w14:textId="77777777" w:rsidR="003076F3" w:rsidRPr="00572E07" w:rsidRDefault="003076F3" w:rsidP="003076F3">
      <w:pPr>
        <w:pStyle w:val="PargrafodaLista"/>
        <w:spacing w:line="276" w:lineRule="auto"/>
        <w:ind w:left="0"/>
        <w:jc w:val="both"/>
        <w:rPr>
          <w:rFonts w:ascii="Arial" w:hAnsi="Arial" w:cs="Arial"/>
          <w:sz w:val="21"/>
          <w:szCs w:val="21"/>
        </w:rPr>
      </w:pPr>
    </w:p>
    <w:bookmarkEnd w:id="23"/>
    <w:p w14:paraId="34E465D0" w14:textId="77777777" w:rsidR="003076F3" w:rsidRPr="00D67B34" w:rsidRDefault="003076F3" w:rsidP="003076F3">
      <w:pPr>
        <w:pStyle w:val="PargrafodaLista"/>
        <w:numPr>
          <w:ilvl w:val="0"/>
          <w:numId w:val="48"/>
        </w:numPr>
        <w:pBdr>
          <w:top w:val="nil"/>
          <w:left w:val="nil"/>
          <w:bottom w:val="nil"/>
          <w:right w:val="nil"/>
          <w:between w:val="nil"/>
        </w:pBdr>
        <w:shd w:val="clear" w:color="auto" w:fill="FFD966" w:themeFill="accent4" w:themeFillTint="99"/>
        <w:spacing w:after="0" w:line="240" w:lineRule="auto"/>
        <w:ind w:left="0" w:firstLine="0"/>
        <w:jc w:val="both"/>
        <w:rPr>
          <w:rFonts w:ascii="Arial" w:eastAsia="Arial" w:hAnsi="Arial" w:cs="Arial"/>
          <w:color w:val="000000"/>
          <w:sz w:val="21"/>
          <w:szCs w:val="21"/>
        </w:rPr>
      </w:pPr>
      <w:r w:rsidRPr="00D67B34">
        <w:rPr>
          <w:rFonts w:ascii="Arial" w:eastAsia="Arial" w:hAnsi="Arial" w:cs="Arial"/>
          <w:b/>
          <w:color w:val="000000"/>
          <w:sz w:val="21"/>
          <w:szCs w:val="21"/>
        </w:rPr>
        <w:t>MODELO DE GESTÃO CONTRATUAL</w:t>
      </w:r>
    </w:p>
    <w:p w14:paraId="3922B7E7" w14:textId="77777777" w:rsidR="003076F3" w:rsidRPr="00D67B34" w:rsidRDefault="003076F3" w:rsidP="003076F3">
      <w:pPr>
        <w:spacing w:after="0" w:line="240" w:lineRule="auto"/>
        <w:ind w:right="54"/>
        <w:jc w:val="both"/>
        <w:rPr>
          <w:rFonts w:ascii="Arial" w:eastAsia="Arial" w:hAnsi="Arial" w:cs="Arial"/>
          <w:b/>
          <w:sz w:val="21"/>
          <w:szCs w:val="21"/>
        </w:rPr>
      </w:pPr>
    </w:p>
    <w:p w14:paraId="03F5DC82" w14:textId="77777777" w:rsidR="003076F3" w:rsidRPr="00D67B34" w:rsidRDefault="003076F3" w:rsidP="003076F3">
      <w:pPr>
        <w:numPr>
          <w:ilvl w:val="1"/>
          <w:numId w:val="48"/>
        </w:numPr>
        <w:tabs>
          <w:tab w:val="left" w:pos="0"/>
        </w:tabs>
        <w:spacing w:line="240" w:lineRule="auto"/>
        <w:ind w:left="0" w:firstLine="0"/>
        <w:contextualSpacing/>
        <w:jc w:val="both"/>
        <w:rPr>
          <w:rFonts w:ascii="Arial" w:hAnsi="Arial" w:cs="Arial"/>
          <w:sz w:val="21"/>
          <w:szCs w:val="21"/>
        </w:rPr>
      </w:pPr>
      <w:r w:rsidRPr="00D67B34">
        <w:rPr>
          <w:rFonts w:ascii="Arial" w:hAnsi="Arial" w:cs="Arial"/>
          <w:sz w:val="21"/>
          <w:szCs w:val="21"/>
        </w:rPr>
        <w:lastRenderedPageBreak/>
        <w:t>A gestão e fiscalização da contratação decorrente deste, será acompanhada e fiscalizada por servidor especialmente designados (</w:t>
      </w:r>
      <w:r w:rsidRPr="00D67B34">
        <w:rPr>
          <w:rFonts w:ascii="Arial" w:hAnsi="Arial" w:cs="Arial"/>
          <w:b/>
          <w:bCs/>
          <w:sz w:val="21"/>
          <w:szCs w:val="21"/>
        </w:rPr>
        <w:t>PORTARIA 001-2025)</w:t>
      </w:r>
      <w:r w:rsidRPr="00D67B34">
        <w:rPr>
          <w:rFonts w:ascii="Arial" w:hAnsi="Arial" w:cs="Arial"/>
          <w:sz w:val="21"/>
          <w:szCs w:val="21"/>
        </w:rPr>
        <w:t xml:space="preserve">, nos termos do artigo 117 da Lei Federal 14.133/2021 e </w:t>
      </w:r>
      <w:r w:rsidRPr="00D67B34">
        <w:rPr>
          <w:rFonts w:ascii="Arial" w:hAnsi="Arial" w:cs="Arial"/>
          <w:b/>
          <w:bCs/>
          <w:sz w:val="21"/>
          <w:szCs w:val="21"/>
        </w:rPr>
        <w:t>Decreto Municipal de Nº 096/2023,</w:t>
      </w:r>
      <w:r w:rsidRPr="00D67B34">
        <w:rPr>
          <w:rFonts w:ascii="Arial" w:hAnsi="Arial" w:cs="Arial"/>
          <w:sz w:val="21"/>
          <w:szCs w:val="21"/>
        </w:rPr>
        <w:t xml:space="preserve"> de 28 de dezembro de 2023.</w:t>
      </w:r>
    </w:p>
    <w:p w14:paraId="0A191490" w14:textId="77777777" w:rsidR="003076F3" w:rsidRPr="00D67B34" w:rsidRDefault="003076F3" w:rsidP="003076F3">
      <w:pPr>
        <w:tabs>
          <w:tab w:val="left" w:pos="0"/>
        </w:tabs>
        <w:spacing w:line="240" w:lineRule="auto"/>
        <w:contextualSpacing/>
        <w:jc w:val="both"/>
        <w:rPr>
          <w:rFonts w:ascii="Arial" w:hAnsi="Arial" w:cs="Arial"/>
          <w:sz w:val="21"/>
          <w:szCs w:val="21"/>
        </w:rPr>
      </w:pPr>
    </w:p>
    <w:p w14:paraId="7F3687A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69FF7D2A" w14:textId="77777777" w:rsidR="003076F3" w:rsidRPr="00D67B34" w:rsidRDefault="003076F3" w:rsidP="003076F3">
      <w:pPr>
        <w:pBdr>
          <w:top w:val="nil"/>
          <w:left w:val="nil"/>
          <w:bottom w:val="nil"/>
          <w:right w:val="nil"/>
          <w:between w:val="nil"/>
        </w:pBdr>
        <w:spacing w:after="0" w:line="240" w:lineRule="auto"/>
        <w:contextualSpacing/>
        <w:jc w:val="both"/>
        <w:rPr>
          <w:rFonts w:ascii="Arial" w:eastAsia="Arial" w:hAnsi="Arial" w:cs="Arial"/>
          <w:sz w:val="21"/>
          <w:szCs w:val="21"/>
        </w:rPr>
      </w:pPr>
    </w:p>
    <w:p w14:paraId="0971B091"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698F6B43" w14:textId="77777777" w:rsidR="003076F3" w:rsidRPr="00D67B34" w:rsidRDefault="003076F3" w:rsidP="003076F3">
      <w:pPr>
        <w:spacing w:line="240" w:lineRule="auto"/>
        <w:ind w:left="720"/>
        <w:contextualSpacing/>
        <w:rPr>
          <w:rFonts w:ascii="Arial" w:eastAsia="Arial" w:hAnsi="Arial" w:cs="Arial"/>
          <w:color w:val="000000"/>
          <w:sz w:val="21"/>
          <w:szCs w:val="21"/>
        </w:rPr>
      </w:pPr>
    </w:p>
    <w:p w14:paraId="3E12D935"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7423A75C" w14:textId="77777777" w:rsidR="003076F3" w:rsidRPr="00D67B34" w:rsidRDefault="003076F3" w:rsidP="003076F3">
      <w:pPr>
        <w:pBdr>
          <w:top w:val="nil"/>
          <w:left w:val="nil"/>
          <w:bottom w:val="nil"/>
          <w:right w:val="nil"/>
          <w:between w:val="nil"/>
        </w:pBdr>
        <w:spacing w:after="0" w:line="240" w:lineRule="auto"/>
        <w:contextualSpacing/>
        <w:jc w:val="both"/>
        <w:rPr>
          <w:rFonts w:ascii="Arial" w:eastAsia="Arial" w:hAnsi="Arial" w:cs="Arial"/>
          <w:sz w:val="21"/>
          <w:szCs w:val="21"/>
        </w:rPr>
      </w:pPr>
    </w:p>
    <w:p w14:paraId="16D85DD9"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órgão ou entidade poderá convocar representante da empresa para adoção de providências que devam ser cumpridas de imediato.</w:t>
      </w:r>
    </w:p>
    <w:p w14:paraId="05951731"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43A75F9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Após a assinatura do contrato ou instrumento equivalente,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070BAEFB"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66447559"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A execução do contrato deverá ser acompanhada e fiscalizada pelo(s) fiscal(</w:t>
      </w:r>
      <w:proofErr w:type="spellStart"/>
      <w:r w:rsidRPr="00D67B34">
        <w:rPr>
          <w:rFonts w:ascii="Arial" w:eastAsia="Arial" w:hAnsi="Arial" w:cs="Arial"/>
          <w:color w:val="000000"/>
          <w:sz w:val="21"/>
          <w:szCs w:val="21"/>
        </w:rPr>
        <w:t>is</w:t>
      </w:r>
      <w:proofErr w:type="spellEnd"/>
      <w:r w:rsidRPr="00D67B34">
        <w:rPr>
          <w:rFonts w:ascii="Arial" w:eastAsia="Arial" w:hAnsi="Arial" w:cs="Arial"/>
          <w:color w:val="000000"/>
          <w:sz w:val="21"/>
          <w:szCs w:val="21"/>
        </w:rPr>
        <w:t>) do contrato, ou pelos respectivos substitutos (</w:t>
      </w:r>
      <w:hyperlink r:id="rId29" w:anchor="art117">
        <w:r w:rsidRPr="00D67B34">
          <w:rPr>
            <w:rFonts w:ascii="Arial" w:eastAsia="Arial" w:hAnsi="Arial" w:cs="Arial"/>
            <w:color w:val="000080"/>
            <w:sz w:val="21"/>
            <w:szCs w:val="21"/>
            <w:u w:val="single"/>
          </w:rPr>
          <w:t>Lei nº 14.133, de 2021, art. 117, caput</w:t>
        </w:r>
      </w:hyperlink>
      <w:r w:rsidRPr="00D67B34">
        <w:rPr>
          <w:rFonts w:ascii="Arial" w:eastAsia="Arial" w:hAnsi="Arial" w:cs="Arial"/>
          <w:color w:val="000000"/>
          <w:sz w:val="21"/>
          <w:szCs w:val="21"/>
        </w:rPr>
        <w:t xml:space="preserve">). </w:t>
      </w:r>
    </w:p>
    <w:p w14:paraId="6B56D0F0"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7C9A7FD2"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4E268636"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36F7A740"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5D80FBA"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5CE0255D"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1E0655FA"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741D0E9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19C5AE98"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4FC7BAE2"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3C595CC0"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4B47F3C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25F5AA8"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3F259834"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204CCD12"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3D63FEA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402C778D"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04F328E1"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7F73EC3E"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1D3B02AF"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7BE2A64C"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4112B0B0"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05112C2E"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sz w:val="21"/>
          <w:szCs w:val="21"/>
        </w:rPr>
      </w:pPr>
    </w:p>
    <w:p w14:paraId="7ED884D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36C819F" w14:textId="77777777" w:rsidR="003076F3" w:rsidRPr="00D67B34" w:rsidRDefault="003076F3" w:rsidP="003076F3">
      <w:pPr>
        <w:pBdr>
          <w:top w:val="nil"/>
          <w:left w:val="nil"/>
          <w:bottom w:val="nil"/>
          <w:right w:val="nil"/>
          <w:between w:val="nil"/>
        </w:pBdr>
        <w:spacing w:after="0" w:line="240" w:lineRule="auto"/>
        <w:ind w:left="502" w:hanging="360"/>
        <w:jc w:val="both"/>
        <w:rPr>
          <w:rFonts w:ascii="Arial" w:eastAsia="Arial" w:hAnsi="Arial" w:cs="Arial"/>
          <w:color w:val="FF0000"/>
          <w:sz w:val="21"/>
          <w:szCs w:val="21"/>
        </w:rPr>
      </w:pPr>
    </w:p>
    <w:p w14:paraId="04B58B0E" w14:textId="77777777" w:rsidR="003076F3" w:rsidRPr="00D67B34" w:rsidRDefault="003076F3" w:rsidP="003076F3">
      <w:pPr>
        <w:numPr>
          <w:ilvl w:val="0"/>
          <w:numId w:val="48"/>
        </w:numPr>
        <w:pBdr>
          <w:top w:val="nil"/>
          <w:left w:val="nil"/>
          <w:bottom w:val="nil"/>
          <w:right w:val="nil"/>
          <w:between w:val="nil"/>
        </w:pBdr>
        <w:shd w:val="clear" w:color="auto" w:fill="FFD966" w:themeFill="accent4" w:themeFillTint="99"/>
        <w:spacing w:after="0" w:line="240" w:lineRule="auto"/>
        <w:ind w:right="54"/>
        <w:jc w:val="both"/>
        <w:rPr>
          <w:rFonts w:ascii="Arial" w:eastAsia="Arial" w:hAnsi="Arial" w:cs="Arial"/>
          <w:b/>
          <w:color w:val="000000"/>
          <w:sz w:val="21"/>
          <w:szCs w:val="21"/>
        </w:rPr>
      </w:pPr>
      <w:r w:rsidRPr="00D67B34">
        <w:rPr>
          <w:rFonts w:ascii="Arial" w:eastAsia="Arial" w:hAnsi="Arial" w:cs="Arial"/>
          <w:b/>
          <w:color w:val="000000"/>
          <w:sz w:val="21"/>
          <w:szCs w:val="21"/>
        </w:rPr>
        <w:t>SUBCONTRATAÇÃO</w:t>
      </w:r>
    </w:p>
    <w:p w14:paraId="43A446D7" w14:textId="77777777" w:rsidR="003076F3" w:rsidRPr="00D67B34" w:rsidRDefault="003076F3" w:rsidP="003076F3">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103E8D2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Não será admitida a subcontratação do objeto contratual.</w:t>
      </w:r>
    </w:p>
    <w:p w14:paraId="4AB921D3" w14:textId="77777777" w:rsidR="003076F3" w:rsidRPr="00D67B34" w:rsidRDefault="003076F3" w:rsidP="003076F3">
      <w:pPr>
        <w:spacing w:line="240" w:lineRule="auto"/>
        <w:contextualSpacing/>
        <w:rPr>
          <w:rFonts w:ascii="Arial" w:hAnsi="Arial" w:cs="Arial"/>
          <w:b/>
          <w:bCs/>
          <w:sz w:val="21"/>
          <w:szCs w:val="21"/>
        </w:rPr>
      </w:pPr>
    </w:p>
    <w:p w14:paraId="3B5378A4" w14:textId="77777777" w:rsidR="003076F3" w:rsidRPr="00D67B34" w:rsidRDefault="003076F3" w:rsidP="003076F3">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CRITÉRIOS DE MEDIÇÃO E PAGAMENTO:</w:t>
      </w:r>
    </w:p>
    <w:p w14:paraId="0C47EF04" w14:textId="77777777" w:rsidR="003076F3" w:rsidRPr="00D67B34" w:rsidRDefault="003076F3" w:rsidP="003076F3">
      <w:pPr>
        <w:spacing w:after="0" w:line="240" w:lineRule="auto"/>
        <w:ind w:right="54"/>
        <w:jc w:val="both"/>
        <w:rPr>
          <w:rFonts w:ascii="Arial" w:eastAsia="Arial" w:hAnsi="Arial" w:cs="Arial"/>
          <w:b/>
          <w:sz w:val="21"/>
          <w:szCs w:val="21"/>
        </w:rPr>
      </w:pPr>
    </w:p>
    <w:p w14:paraId="3EA93236"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RECEBIMENTO DO OBJETO</w:t>
      </w:r>
      <w:r w:rsidRPr="00D67B34">
        <w:rPr>
          <w:rFonts w:ascii="Arial" w:eastAsia="Arial" w:hAnsi="Arial" w:cs="Arial"/>
          <w:b/>
          <w:color w:val="000000"/>
          <w:sz w:val="21"/>
          <w:szCs w:val="21"/>
        </w:rPr>
        <w:t>:</w:t>
      </w:r>
    </w:p>
    <w:p w14:paraId="7BF81F93"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78E0420F" w14:textId="77777777" w:rsidR="003076F3"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objeto será recebido 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w:t>
      </w:r>
    </w:p>
    <w:p w14:paraId="4E533CCC" w14:textId="77777777" w:rsidR="003076F3" w:rsidRPr="00D67B34" w:rsidRDefault="003076F3" w:rsidP="003076F3">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6A5047F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objeto poderá ser rejeitado, no todo ou em parte, inclusive antes do recebimento provisório, quando em desacordo com as especificações constantes no Termo de Referência</w:t>
      </w:r>
      <w:r w:rsidRPr="00D67B34">
        <w:rPr>
          <w:rFonts w:ascii="Arial" w:eastAsia="Arial" w:hAnsi="Arial" w:cs="Arial"/>
          <w:color w:val="FF0000"/>
          <w:sz w:val="21"/>
          <w:szCs w:val="21"/>
        </w:rPr>
        <w:t xml:space="preserve"> </w:t>
      </w:r>
      <w:r w:rsidRPr="00D67B34">
        <w:rPr>
          <w:rFonts w:ascii="Arial" w:eastAsia="Arial" w:hAnsi="Arial" w:cs="Arial"/>
          <w:color w:val="000000"/>
          <w:sz w:val="21"/>
          <w:szCs w:val="21"/>
        </w:rPr>
        <w:t>e na proposta, devendo ser substituídos no prazo de 24 (vinte e quatro) horas, a contar da notificação da contratada, às suas custas, sem prejuízo da aplicação das penalidades.</w:t>
      </w:r>
    </w:p>
    <w:p w14:paraId="24E65B47"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4486645"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recebimento definitivo ocorrerá no prazo de 24 (vinte e quatro) horas, a contar do recebimento da nota fiscal ou instrumento de cobrança equivalente pela Administração, após a verificação da qualidade e quantidade do material e consequente aceitação mediante termo detalhado.</w:t>
      </w:r>
    </w:p>
    <w:p w14:paraId="588836BD"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7CA8CA0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725C22F2"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53B5900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30"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 comunicando-se à empresa para emissão de Nota Fiscal no que pertinente à parcela incontroversa da execução do objeto, para efeito de liquidação e pagamento.</w:t>
      </w:r>
    </w:p>
    <w:p w14:paraId="77634EF5"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7D8F4D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1936461C"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522C5DC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O recebimento provisório ou definitivo não excluirá a responsabilidade civil pela solidez e pela segurança do serviço nem a responsabilidade ético-profissional pela perfeita execução do contrato.</w:t>
      </w:r>
    </w:p>
    <w:p w14:paraId="0B15E785" w14:textId="77777777" w:rsidR="003076F3" w:rsidRPr="00D67B34" w:rsidRDefault="003076F3" w:rsidP="003076F3">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625F9F73"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LIQUIDAÇÃO</w:t>
      </w:r>
      <w:r w:rsidRPr="00D67B34">
        <w:rPr>
          <w:rFonts w:ascii="Arial" w:eastAsia="Arial" w:hAnsi="Arial" w:cs="Arial"/>
          <w:b/>
          <w:color w:val="000000"/>
          <w:sz w:val="21"/>
          <w:szCs w:val="21"/>
        </w:rPr>
        <w:t>:</w:t>
      </w:r>
    </w:p>
    <w:p w14:paraId="0974D938"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62BDF609"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Recebida a Nota Fiscal ou documento de cobrança equivalente, correrá o prazo para fins de liquidação.</w:t>
      </w:r>
    </w:p>
    <w:p w14:paraId="2C94960E"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5B4D684F"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43A774A4"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0A329E89"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31" w:anchor="art68">
        <w:r w:rsidRPr="00D67B34">
          <w:rPr>
            <w:rFonts w:ascii="Arial" w:eastAsia="Arial" w:hAnsi="Arial" w:cs="Arial"/>
            <w:color w:val="000080"/>
            <w:sz w:val="21"/>
            <w:szCs w:val="21"/>
            <w:u w:val="single"/>
          </w:rPr>
          <w:t xml:space="preserve">art. 68 da Lei nº 14.133, de 2021.  </w:t>
        </w:r>
      </w:hyperlink>
      <w:r w:rsidRPr="00D67B34">
        <w:rPr>
          <w:rFonts w:ascii="Arial" w:eastAsia="Arial" w:hAnsi="Arial" w:cs="Arial"/>
          <w:color w:val="000000"/>
          <w:sz w:val="21"/>
          <w:szCs w:val="21"/>
        </w:rPr>
        <w:t xml:space="preserve"> </w:t>
      </w:r>
    </w:p>
    <w:p w14:paraId="52F890E9"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24DC1BC1"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2B217E2D"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EF24DA1"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098E5B0"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4B086B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32D55B9"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2D3E975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5540A545"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2C11188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6E7431F" w14:textId="77777777" w:rsidR="003076F3" w:rsidRPr="00D67B34" w:rsidRDefault="003076F3" w:rsidP="003076F3">
      <w:pPr>
        <w:keepNext/>
        <w:keepLines/>
        <w:pBdr>
          <w:top w:val="nil"/>
          <w:left w:val="nil"/>
          <w:bottom w:val="nil"/>
          <w:right w:val="nil"/>
          <w:between w:val="nil"/>
        </w:pBdr>
        <w:tabs>
          <w:tab w:val="left" w:pos="567"/>
        </w:tabs>
        <w:spacing w:after="0" w:line="240" w:lineRule="auto"/>
        <w:ind w:hanging="357"/>
        <w:jc w:val="both"/>
        <w:rPr>
          <w:rFonts w:ascii="Arial" w:eastAsia="Arial" w:hAnsi="Arial" w:cs="Arial"/>
          <w:b/>
          <w:color w:val="000000"/>
          <w:sz w:val="21"/>
          <w:szCs w:val="21"/>
        </w:rPr>
      </w:pPr>
    </w:p>
    <w:p w14:paraId="1106BFB3"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PRAZO DE PAGAMENTO</w:t>
      </w:r>
      <w:r w:rsidRPr="00D67B34">
        <w:rPr>
          <w:rFonts w:ascii="Arial" w:eastAsia="Arial" w:hAnsi="Arial" w:cs="Arial"/>
          <w:b/>
          <w:color w:val="000000"/>
          <w:sz w:val="21"/>
          <w:szCs w:val="21"/>
        </w:rPr>
        <w:t>:</w:t>
      </w:r>
    </w:p>
    <w:p w14:paraId="4AF4FBC9"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336C2BF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efetuado no prazo de até 30 dias contados da finalização da liquidação da despesa, conforme seção anterior.</w:t>
      </w:r>
    </w:p>
    <w:p w14:paraId="57E00D7B"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49720498"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r w:rsidRPr="00D67B34">
        <w:rPr>
          <w:rFonts w:ascii="Arial" w:eastAsia="Arial" w:hAnsi="Arial" w:cs="Arial"/>
          <w:b/>
          <w:color w:val="000000"/>
          <w:sz w:val="21"/>
          <w:szCs w:val="21"/>
          <w:shd w:val="clear" w:color="auto" w:fill="FFD966" w:themeFill="accent4" w:themeFillTint="99"/>
        </w:rPr>
        <w:t>FORMA DE PAGAMENTO</w:t>
      </w:r>
      <w:r w:rsidRPr="00D67B34">
        <w:rPr>
          <w:rFonts w:ascii="Arial" w:eastAsia="Arial" w:hAnsi="Arial" w:cs="Arial"/>
          <w:b/>
          <w:color w:val="000000"/>
          <w:sz w:val="21"/>
          <w:szCs w:val="21"/>
        </w:rPr>
        <w:t>:</w:t>
      </w:r>
    </w:p>
    <w:p w14:paraId="36271E0D" w14:textId="77777777" w:rsidR="003076F3" w:rsidRPr="00D67B34" w:rsidRDefault="003076F3" w:rsidP="003076F3">
      <w:pPr>
        <w:keepNext/>
        <w:keepLines/>
        <w:pBdr>
          <w:top w:val="nil"/>
          <w:left w:val="nil"/>
          <w:bottom w:val="nil"/>
          <w:right w:val="nil"/>
          <w:between w:val="nil"/>
        </w:pBdr>
        <w:tabs>
          <w:tab w:val="left" w:pos="567"/>
        </w:tabs>
        <w:spacing w:after="0" w:line="240" w:lineRule="auto"/>
        <w:jc w:val="both"/>
        <w:rPr>
          <w:rFonts w:ascii="Arial" w:eastAsia="Arial" w:hAnsi="Arial" w:cs="Arial"/>
          <w:b/>
          <w:color w:val="000000"/>
          <w:sz w:val="21"/>
          <w:szCs w:val="21"/>
        </w:rPr>
      </w:pPr>
    </w:p>
    <w:p w14:paraId="15B8A29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pagamento será realizado por meio de ordem bancária, para crédito em banco, agência e conta corrente indicados pelo contratado.</w:t>
      </w:r>
    </w:p>
    <w:p w14:paraId="6742CB87"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0886F53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Será considerada data do pagamento o dia em que constar como emitida a ordem bancária para pagamento.</w:t>
      </w:r>
    </w:p>
    <w:p w14:paraId="3C7A7D39"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4222D4A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do pagamento, será efetuada a retenção tributária prevista na legislação aplicável.</w:t>
      </w:r>
    </w:p>
    <w:p w14:paraId="4D45593F"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787D9768"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 xml:space="preserve">O contratado regularmente optante pelo Simples Nacional, nos termos da </w:t>
      </w:r>
      <w:hyperlink r:id="rId32">
        <w:r w:rsidRPr="00D67B34">
          <w:rPr>
            <w:rFonts w:ascii="Arial" w:eastAsia="Arial" w:hAnsi="Arial" w:cs="Arial"/>
            <w:color w:val="000080"/>
            <w:sz w:val="21"/>
            <w:szCs w:val="21"/>
            <w:u w:val="single"/>
          </w:rPr>
          <w:t>Lei Complementar nº 123, de 2006</w:t>
        </w:r>
      </w:hyperlink>
      <w:r w:rsidRPr="00D67B34">
        <w:rPr>
          <w:rFonts w:ascii="Arial" w:eastAsia="Arial" w:hAnsi="Arial" w:cs="Arial"/>
          <w:color w:val="000000"/>
          <w:sz w:val="21"/>
          <w:szCs w:val="21"/>
        </w:rPr>
        <w:t>,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0526629A" w14:textId="77777777" w:rsidR="003076F3" w:rsidRPr="00D67B34" w:rsidRDefault="003076F3" w:rsidP="003076F3">
      <w:pPr>
        <w:spacing w:after="0" w:line="240" w:lineRule="auto"/>
        <w:ind w:right="54"/>
        <w:jc w:val="both"/>
        <w:rPr>
          <w:rFonts w:ascii="Arial" w:eastAsia="Arial" w:hAnsi="Arial" w:cs="Arial"/>
          <w:sz w:val="21"/>
          <w:szCs w:val="21"/>
        </w:rPr>
      </w:pPr>
    </w:p>
    <w:p w14:paraId="2CA15E20"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REAJUSTE DE PREÇO:</w:t>
      </w:r>
    </w:p>
    <w:p w14:paraId="45A4C399" w14:textId="77777777" w:rsidR="003076F3" w:rsidRPr="00D67B34" w:rsidRDefault="003076F3" w:rsidP="003076F3">
      <w:pPr>
        <w:widowControl w:val="0"/>
        <w:tabs>
          <w:tab w:val="left" w:pos="426"/>
        </w:tabs>
        <w:autoSpaceDE w:val="0"/>
        <w:autoSpaceDN w:val="0"/>
        <w:spacing w:after="0" w:line="240" w:lineRule="auto"/>
        <w:ind w:right="-1"/>
        <w:jc w:val="both"/>
        <w:rPr>
          <w:rFonts w:ascii="Arial" w:eastAsia="Arial" w:hAnsi="Arial" w:cs="Arial"/>
          <w:color w:val="FF0000"/>
          <w:sz w:val="21"/>
          <w:szCs w:val="21"/>
        </w:rPr>
      </w:pPr>
    </w:p>
    <w:p w14:paraId="5CF0937B"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w:t>
      </w:r>
      <w:r w:rsidRPr="00D67B34">
        <w:rPr>
          <w:rFonts w:ascii="Arial" w:hAnsi="Arial" w:cs="Arial"/>
          <w:spacing w:val="-10"/>
          <w:sz w:val="21"/>
          <w:szCs w:val="21"/>
        </w:rPr>
        <w:t xml:space="preserve"> </w:t>
      </w:r>
      <w:r w:rsidRPr="00D67B34">
        <w:rPr>
          <w:rFonts w:ascii="Arial" w:hAnsi="Arial" w:cs="Arial"/>
          <w:sz w:val="21"/>
          <w:szCs w:val="21"/>
        </w:rPr>
        <w:t>preço</w:t>
      </w:r>
      <w:r w:rsidRPr="00D67B34">
        <w:rPr>
          <w:rFonts w:ascii="Arial" w:hAnsi="Arial" w:cs="Arial"/>
          <w:spacing w:val="-10"/>
          <w:sz w:val="21"/>
          <w:szCs w:val="21"/>
        </w:rPr>
        <w:t xml:space="preserve"> </w:t>
      </w:r>
      <w:r w:rsidRPr="00D67B34">
        <w:rPr>
          <w:rFonts w:ascii="Arial" w:hAnsi="Arial" w:cs="Arial"/>
          <w:sz w:val="21"/>
          <w:szCs w:val="21"/>
        </w:rPr>
        <w:t>poderá</w:t>
      </w:r>
      <w:r w:rsidRPr="00D67B34">
        <w:rPr>
          <w:rFonts w:ascii="Arial" w:hAnsi="Arial" w:cs="Arial"/>
          <w:spacing w:val="-11"/>
          <w:sz w:val="21"/>
          <w:szCs w:val="21"/>
        </w:rPr>
        <w:t xml:space="preserve"> </w:t>
      </w:r>
      <w:r w:rsidRPr="00D67B34">
        <w:rPr>
          <w:rFonts w:ascii="Arial" w:hAnsi="Arial" w:cs="Arial"/>
          <w:sz w:val="21"/>
          <w:szCs w:val="21"/>
        </w:rPr>
        <w:t>ser</w:t>
      </w:r>
      <w:r w:rsidRPr="00D67B34">
        <w:rPr>
          <w:rFonts w:ascii="Arial" w:hAnsi="Arial" w:cs="Arial"/>
          <w:spacing w:val="-8"/>
          <w:sz w:val="21"/>
          <w:szCs w:val="21"/>
        </w:rPr>
        <w:t xml:space="preserve"> </w:t>
      </w:r>
      <w:r w:rsidRPr="00D67B34">
        <w:rPr>
          <w:rFonts w:ascii="Arial" w:hAnsi="Arial" w:cs="Arial"/>
          <w:sz w:val="21"/>
          <w:szCs w:val="21"/>
        </w:rPr>
        <w:t>reajustado</w:t>
      </w:r>
      <w:r w:rsidRPr="00D67B34">
        <w:rPr>
          <w:rFonts w:ascii="Arial" w:hAnsi="Arial" w:cs="Arial"/>
          <w:spacing w:val="-10"/>
          <w:sz w:val="21"/>
          <w:szCs w:val="21"/>
        </w:rPr>
        <w:t xml:space="preserve"> </w:t>
      </w:r>
      <w:r w:rsidRPr="00D67B34">
        <w:rPr>
          <w:rFonts w:ascii="Arial" w:hAnsi="Arial" w:cs="Arial"/>
          <w:sz w:val="21"/>
          <w:szCs w:val="21"/>
        </w:rPr>
        <w:t>após</w:t>
      </w:r>
      <w:r w:rsidRPr="00D67B34">
        <w:rPr>
          <w:rFonts w:ascii="Arial" w:hAnsi="Arial" w:cs="Arial"/>
          <w:spacing w:val="-9"/>
          <w:sz w:val="21"/>
          <w:szCs w:val="21"/>
        </w:rPr>
        <w:t xml:space="preserve"> </w:t>
      </w:r>
      <w:r w:rsidRPr="00D67B34">
        <w:rPr>
          <w:rFonts w:ascii="Arial" w:hAnsi="Arial" w:cs="Arial"/>
          <w:b/>
          <w:bCs/>
          <w:sz w:val="21"/>
          <w:szCs w:val="21"/>
        </w:rPr>
        <w:t>12</w:t>
      </w:r>
      <w:r w:rsidRPr="00D67B34">
        <w:rPr>
          <w:rFonts w:ascii="Arial" w:hAnsi="Arial" w:cs="Arial"/>
          <w:b/>
          <w:bCs/>
          <w:spacing w:val="-10"/>
          <w:sz w:val="21"/>
          <w:szCs w:val="21"/>
        </w:rPr>
        <w:t xml:space="preserve"> </w:t>
      </w:r>
      <w:r w:rsidRPr="00D67B34">
        <w:rPr>
          <w:rFonts w:ascii="Arial" w:hAnsi="Arial" w:cs="Arial"/>
          <w:b/>
          <w:bCs/>
          <w:sz w:val="21"/>
          <w:szCs w:val="21"/>
        </w:rPr>
        <w:t>(doze)</w:t>
      </w:r>
      <w:r w:rsidRPr="00D67B34">
        <w:rPr>
          <w:rFonts w:ascii="Arial" w:hAnsi="Arial" w:cs="Arial"/>
          <w:b/>
          <w:bCs/>
          <w:spacing w:val="-8"/>
          <w:sz w:val="21"/>
          <w:szCs w:val="21"/>
        </w:rPr>
        <w:t xml:space="preserve"> </w:t>
      </w:r>
      <w:r w:rsidRPr="00D67B34">
        <w:rPr>
          <w:rFonts w:ascii="Arial" w:hAnsi="Arial" w:cs="Arial"/>
          <w:b/>
          <w:bCs/>
          <w:sz w:val="21"/>
          <w:szCs w:val="21"/>
        </w:rPr>
        <w:t>meses</w:t>
      </w:r>
      <w:r w:rsidRPr="00D67B34">
        <w:rPr>
          <w:rFonts w:ascii="Arial" w:hAnsi="Arial" w:cs="Arial"/>
          <w:spacing w:val="-9"/>
          <w:sz w:val="21"/>
          <w:szCs w:val="21"/>
        </w:rPr>
        <w:t xml:space="preserve"> </w:t>
      </w:r>
      <w:r w:rsidRPr="00D67B34">
        <w:rPr>
          <w:rFonts w:ascii="Arial" w:hAnsi="Arial" w:cs="Arial"/>
          <w:sz w:val="21"/>
          <w:szCs w:val="21"/>
        </w:rPr>
        <w:t>contados</w:t>
      </w:r>
      <w:r w:rsidRPr="00D67B34">
        <w:rPr>
          <w:rFonts w:ascii="Arial" w:hAnsi="Arial" w:cs="Arial"/>
          <w:spacing w:val="-10"/>
          <w:sz w:val="21"/>
          <w:szCs w:val="21"/>
        </w:rPr>
        <w:t xml:space="preserve"> </w:t>
      </w:r>
      <w:r w:rsidRPr="00D67B34">
        <w:rPr>
          <w:rFonts w:ascii="Arial" w:hAnsi="Arial" w:cs="Arial"/>
          <w:sz w:val="21"/>
          <w:szCs w:val="21"/>
        </w:rPr>
        <w:t>da</w:t>
      </w:r>
      <w:r w:rsidRPr="00D67B34">
        <w:rPr>
          <w:rFonts w:ascii="Arial" w:hAnsi="Arial" w:cs="Arial"/>
          <w:spacing w:val="-11"/>
          <w:sz w:val="21"/>
          <w:szCs w:val="21"/>
        </w:rPr>
        <w:t xml:space="preserve"> </w:t>
      </w:r>
      <w:r w:rsidRPr="00D67B34">
        <w:rPr>
          <w:rFonts w:ascii="Arial" w:hAnsi="Arial" w:cs="Arial"/>
          <w:sz w:val="21"/>
          <w:szCs w:val="21"/>
        </w:rPr>
        <w:t>data</w:t>
      </w:r>
      <w:r w:rsidRPr="00D67B34">
        <w:rPr>
          <w:rFonts w:ascii="Arial" w:hAnsi="Arial" w:cs="Arial"/>
          <w:spacing w:val="-11"/>
          <w:sz w:val="21"/>
          <w:szCs w:val="21"/>
        </w:rPr>
        <w:t xml:space="preserve"> </w:t>
      </w:r>
      <w:r w:rsidRPr="00D67B34">
        <w:rPr>
          <w:rFonts w:ascii="Arial" w:hAnsi="Arial" w:cs="Arial"/>
          <w:sz w:val="21"/>
          <w:szCs w:val="21"/>
        </w:rPr>
        <w:t>de</w:t>
      </w:r>
      <w:r w:rsidRPr="00D67B34">
        <w:rPr>
          <w:rFonts w:ascii="Arial" w:hAnsi="Arial" w:cs="Arial"/>
          <w:spacing w:val="-11"/>
          <w:sz w:val="21"/>
          <w:szCs w:val="21"/>
        </w:rPr>
        <w:t xml:space="preserve"> </w:t>
      </w:r>
      <w:r w:rsidRPr="00D67B34">
        <w:rPr>
          <w:rFonts w:ascii="Arial" w:hAnsi="Arial" w:cs="Arial"/>
          <w:sz w:val="21"/>
          <w:szCs w:val="21"/>
        </w:rPr>
        <w:t>celebração</w:t>
      </w:r>
      <w:r w:rsidRPr="00D67B34">
        <w:rPr>
          <w:rFonts w:ascii="Arial" w:hAnsi="Arial" w:cs="Arial"/>
          <w:spacing w:val="-10"/>
          <w:sz w:val="21"/>
          <w:szCs w:val="21"/>
        </w:rPr>
        <w:t xml:space="preserve"> </w:t>
      </w:r>
      <w:r w:rsidRPr="00D67B34">
        <w:rPr>
          <w:rFonts w:ascii="Arial" w:hAnsi="Arial" w:cs="Arial"/>
          <w:sz w:val="21"/>
          <w:szCs w:val="21"/>
        </w:rPr>
        <w:t>deste ajuste,</w:t>
      </w:r>
      <w:r w:rsidRPr="00D67B34">
        <w:rPr>
          <w:rFonts w:ascii="Arial" w:hAnsi="Arial" w:cs="Arial"/>
          <w:spacing w:val="-5"/>
          <w:sz w:val="21"/>
          <w:szCs w:val="21"/>
        </w:rPr>
        <w:t xml:space="preserve"> </w:t>
      </w:r>
      <w:r w:rsidRPr="00D67B34">
        <w:rPr>
          <w:rFonts w:ascii="Arial" w:hAnsi="Arial" w:cs="Arial"/>
          <w:sz w:val="21"/>
          <w:szCs w:val="21"/>
        </w:rPr>
        <w:t>observada</w:t>
      </w:r>
      <w:r w:rsidRPr="00D67B34">
        <w:rPr>
          <w:rFonts w:ascii="Arial" w:hAnsi="Arial" w:cs="Arial"/>
          <w:spacing w:val="-4"/>
          <w:sz w:val="21"/>
          <w:szCs w:val="21"/>
        </w:rPr>
        <w:t xml:space="preserve"> </w:t>
      </w:r>
      <w:r w:rsidRPr="00D67B34">
        <w:rPr>
          <w:rFonts w:ascii="Arial" w:hAnsi="Arial" w:cs="Arial"/>
          <w:sz w:val="21"/>
          <w:szCs w:val="21"/>
        </w:rPr>
        <w:t>a</w:t>
      </w:r>
      <w:r w:rsidRPr="00D67B34">
        <w:rPr>
          <w:rFonts w:ascii="Arial" w:hAnsi="Arial" w:cs="Arial"/>
          <w:spacing w:val="-6"/>
          <w:sz w:val="21"/>
          <w:szCs w:val="21"/>
        </w:rPr>
        <w:t xml:space="preserve"> </w:t>
      </w:r>
      <w:r w:rsidRPr="00D67B34">
        <w:rPr>
          <w:rFonts w:ascii="Arial" w:hAnsi="Arial" w:cs="Arial"/>
          <w:sz w:val="21"/>
          <w:szCs w:val="21"/>
        </w:rPr>
        <w:t>variação</w:t>
      </w:r>
      <w:r w:rsidRPr="00D67B34">
        <w:rPr>
          <w:rFonts w:ascii="Arial" w:hAnsi="Arial" w:cs="Arial"/>
          <w:spacing w:val="-4"/>
          <w:sz w:val="21"/>
          <w:szCs w:val="21"/>
        </w:rPr>
        <w:t xml:space="preserve"> </w:t>
      </w:r>
      <w:r w:rsidRPr="00D67B34">
        <w:rPr>
          <w:rFonts w:ascii="Arial" w:hAnsi="Arial" w:cs="Arial"/>
          <w:sz w:val="21"/>
          <w:szCs w:val="21"/>
        </w:rPr>
        <w:t>do Índice</w:t>
      </w:r>
      <w:r w:rsidRPr="00D67B34">
        <w:rPr>
          <w:rFonts w:ascii="Arial" w:hAnsi="Arial" w:cs="Arial"/>
          <w:spacing w:val="-6"/>
          <w:sz w:val="21"/>
          <w:szCs w:val="21"/>
        </w:rPr>
        <w:t xml:space="preserve"> </w:t>
      </w:r>
      <w:r w:rsidRPr="00D67B34">
        <w:rPr>
          <w:rFonts w:ascii="Arial" w:hAnsi="Arial" w:cs="Arial"/>
          <w:sz w:val="21"/>
          <w:szCs w:val="21"/>
        </w:rPr>
        <w:t>Nacional</w:t>
      </w:r>
      <w:r w:rsidRPr="00D67B34">
        <w:rPr>
          <w:rFonts w:ascii="Arial" w:hAnsi="Arial" w:cs="Arial"/>
          <w:spacing w:val="-5"/>
          <w:sz w:val="21"/>
          <w:szCs w:val="21"/>
        </w:rPr>
        <w:t xml:space="preserve"> </w:t>
      </w:r>
      <w:r w:rsidRPr="00D67B34">
        <w:rPr>
          <w:rFonts w:ascii="Arial" w:hAnsi="Arial" w:cs="Arial"/>
          <w:sz w:val="21"/>
          <w:szCs w:val="21"/>
        </w:rPr>
        <w:t>de</w:t>
      </w:r>
      <w:r w:rsidRPr="00D67B34">
        <w:rPr>
          <w:rFonts w:ascii="Arial" w:hAnsi="Arial" w:cs="Arial"/>
          <w:spacing w:val="-6"/>
          <w:sz w:val="21"/>
          <w:szCs w:val="21"/>
        </w:rPr>
        <w:t xml:space="preserve"> </w:t>
      </w:r>
      <w:r w:rsidRPr="00D67B34">
        <w:rPr>
          <w:rFonts w:ascii="Arial" w:hAnsi="Arial" w:cs="Arial"/>
          <w:sz w:val="21"/>
          <w:szCs w:val="21"/>
        </w:rPr>
        <w:t>Preços</w:t>
      </w:r>
      <w:r w:rsidRPr="00D67B34">
        <w:rPr>
          <w:rFonts w:ascii="Arial" w:hAnsi="Arial" w:cs="Arial"/>
          <w:spacing w:val="-5"/>
          <w:sz w:val="21"/>
          <w:szCs w:val="21"/>
        </w:rPr>
        <w:t xml:space="preserve"> </w:t>
      </w:r>
      <w:r w:rsidRPr="00D67B34">
        <w:rPr>
          <w:rFonts w:ascii="Arial" w:hAnsi="Arial" w:cs="Arial"/>
          <w:sz w:val="21"/>
          <w:szCs w:val="21"/>
        </w:rPr>
        <w:t>ao</w:t>
      </w:r>
      <w:r w:rsidRPr="00D67B34">
        <w:rPr>
          <w:rFonts w:ascii="Arial" w:hAnsi="Arial" w:cs="Arial"/>
          <w:spacing w:val="-3"/>
          <w:sz w:val="21"/>
          <w:szCs w:val="21"/>
        </w:rPr>
        <w:t xml:space="preserve"> </w:t>
      </w:r>
      <w:r w:rsidRPr="00D67B34">
        <w:rPr>
          <w:rFonts w:ascii="Arial" w:hAnsi="Arial" w:cs="Arial"/>
          <w:sz w:val="21"/>
          <w:szCs w:val="21"/>
        </w:rPr>
        <w:t>Consumidor Amplo –</w:t>
      </w:r>
      <w:r w:rsidRPr="00D67B34">
        <w:rPr>
          <w:rFonts w:ascii="Arial" w:hAnsi="Arial" w:cs="Arial"/>
          <w:spacing w:val="-3"/>
          <w:sz w:val="21"/>
          <w:szCs w:val="21"/>
        </w:rPr>
        <w:t xml:space="preserve"> </w:t>
      </w:r>
      <w:r w:rsidRPr="00D67B34">
        <w:rPr>
          <w:rFonts w:ascii="Arial" w:hAnsi="Arial" w:cs="Arial"/>
          <w:sz w:val="21"/>
          <w:szCs w:val="21"/>
        </w:rPr>
        <w:t>INPCA</w:t>
      </w:r>
      <w:r w:rsidRPr="00D67B34">
        <w:rPr>
          <w:rFonts w:ascii="Arial" w:hAnsi="Arial" w:cs="Arial"/>
          <w:spacing w:val="-4"/>
          <w:sz w:val="21"/>
          <w:szCs w:val="21"/>
        </w:rPr>
        <w:t xml:space="preserve"> </w:t>
      </w:r>
      <w:r w:rsidRPr="00D67B34">
        <w:rPr>
          <w:rFonts w:ascii="Arial" w:hAnsi="Arial" w:cs="Arial"/>
          <w:sz w:val="21"/>
          <w:szCs w:val="21"/>
        </w:rPr>
        <w:t>ou</w:t>
      </w:r>
      <w:r w:rsidRPr="00D67B34">
        <w:rPr>
          <w:rFonts w:ascii="Arial" w:hAnsi="Arial" w:cs="Arial"/>
          <w:spacing w:val="-3"/>
          <w:sz w:val="21"/>
          <w:szCs w:val="21"/>
        </w:rPr>
        <w:t xml:space="preserve"> </w:t>
      </w:r>
      <w:r w:rsidRPr="00D67B34">
        <w:rPr>
          <w:rFonts w:ascii="Arial" w:hAnsi="Arial" w:cs="Arial"/>
          <w:sz w:val="21"/>
          <w:szCs w:val="21"/>
        </w:rPr>
        <w:t>por</w:t>
      </w:r>
      <w:r w:rsidRPr="00D67B34">
        <w:rPr>
          <w:rFonts w:ascii="Arial" w:hAnsi="Arial" w:cs="Arial"/>
          <w:spacing w:val="-6"/>
          <w:sz w:val="21"/>
          <w:szCs w:val="21"/>
        </w:rPr>
        <w:t xml:space="preserve"> </w:t>
      </w:r>
      <w:r w:rsidRPr="00D67B34">
        <w:rPr>
          <w:rFonts w:ascii="Arial" w:hAnsi="Arial" w:cs="Arial"/>
          <w:sz w:val="21"/>
          <w:szCs w:val="21"/>
        </w:rPr>
        <w:t>outro indicador que venha substituí-lo.</w:t>
      </w:r>
    </w:p>
    <w:p w14:paraId="1456B9CA" w14:textId="77777777" w:rsidR="003076F3" w:rsidRPr="00D67B34" w:rsidRDefault="003076F3" w:rsidP="003076F3">
      <w:pPr>
        <w:pStyle w:val="PargrafodaLista"/>
        <w:widowControl w:val="0"/>
        <w:tabs>
          <w:tab w:val="left" w:pos="426"/>
        </w:tabs>
        <w:autoSpaceDE w:val="0"/>
        <w:autoSpaceDN w:val="0"/>
        <w:spacing w:after="0" w:line="240" w:lineRule="auto"/>
        <w:ind w:left="0" w:right="-1"/>
        <w:jc w:val="both"/>
        <w:rPr>
          <w:rFonts w:ascii="Arial" w:hAnsi="Arial" w:cs="Arial"/>
          <w:sz w:val="21"/>
          <w:szCs w:val="21"/>
        </w:rPr>
      </w:pPr>
    </w:p>
    <w:p w14:paraId="5E2247A2"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O primeiro reajuste levará em conta para fins de cálculo a variação do índice</w:t>
      </w:r>
      <w:r w:rsidRPr="00D67B34">
        <w:rPr>
          <w:rFonts w:ascii="Arial" w:hAnsi="Arial" w:cs="Arial"/>
          <w:spacing w:val="40"/>
          <w:sz w:val="21"/>
          <w:szCs w:val="21"/>
        </w:rPr>
        <w:t xml:space="preserve"> </w:t>
      </w:r>
      <w:r w:rsidRPr="00D67B34">
        <w:rPr>
          <w:rFonts w:ascii="Arial" w:hAnsi="Arial" w:cs="Arial"/>
          <w:sz w:val="21"/>
          <w:szCs w:val="21"/>
        </w:rPr>
        <w:t>pactuado após 1 (um) da data final da pesquisa de preço.</w:t>
      </w:r>
    </w:p>
    <w:p w14:paraId="6422F61B" w14:textId="77777777" w:rsidR="003076F3" w:rsidRPr="00D67B34" w:rsidRDefault="003076F3" w:rsidP="003076F3">
      <w:pPr>
        <w:pStyle w:val="PargrafodaLista"/>
        <w:spacing w:line="240" w:lineRule="auto"/>
        <w:rPr>
          <w:rFonts w:ascii="Arial" w:hAnsi="Arial" w:cs="Arial"/>
          <w:sz w:val="21"/>
          <w:szCs w:val="21"/>
        </w:rPr>
      </w:pPr>
    </w:p>
    <w:p w14:paraId="2C4844FF"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sz w:val="21"/>
          <w:szCs w:val="21"/>
        </w:rPr>
        <w:t xml:space="preserve">Os preços inicialmente contratados são fixos e irreajustáveis no prazo de um ano contado da data da proposta. </w:t>
      </w:r>
    </w:p>
    <w:p w14:paraId="6B8BC6A5" w14:textId="77777777" w:rsidR="003076F3" w:rsidRPr="00D67B34" w:rsidRDefault="003076F3" w:rsidP="003076F3">
      <w:pPr>
        <w:pStyle w:val="PargrafodaLista"/>
        <w:spacing w:line="240" w:lineRule="auto"/>
        <w:rPr>
          <w:rFonts w:ascii="Arial" w:hAnsi="Arial" w:cs="Arial"/>
          <w:bCs/>
          <w:sz w:val="21"/>
          <w:szCs w:val="21"/>
        </w:rPr>
      </w:pPr>
    </w:p>
    <w:p w14:paraId="6C50AA3D"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Após o interregno de um ano, os preços iniciais poderão ser reajustados, mediante a aplicação, pelo contratante, do índice INPCA (Índice Nacional de Preços ao Consumidor Amplo) exclusivamente para as obrigações iniciadas e concluídas após a ocorrência da anualidade.</w:t>
      </w:r>
    </w:p>
    <w:p w14:paraId="6D9FE191" w14:textId="77777777" w:rsidR="003076F3" w:rsidRPr="00D67B34" w:rsidRDefault="003076F3" w:rsidP="003076F3">
      <w:pPr>
        <w:pStyle w:val="PargrafodaLista"/>
        <w:spacing w:line="240" w:lineRule="auto"/>
        <w:rPr>
          <w:rFonts w:ascii="Arial" w:hAnsi="Arial" w:cs="Arial"/>
          <w:bCs/>
          <w:sz w:val="21"/>
          <w:szCs w:val="21"/>
        </w:rPr>
      </w:pPr>
    </w:p>
    <w:p w14:paraId="299D57CF"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Nos reajustes subsequentes ao primeiro, o interregno mínimo de um ano será contado a partir dos efeitos financeiros do último reajuste.</w:t>
      </w:r>
    </w:p>
    <w:p w14:paraId="143E7BD7" w14:textId="77777777" w:rsidR="003076F3" w:rsidRPr="00D67B34" w:rsidRDefault="003076F3" w:rsidP="003076F3">
      <w:pPr>
        <w:pStyle w:val="PargrafodaLista"/>
        <w:spacing w:line="240" w:lineRule="auto"/>
        <w:rPr>
          <w:rFonts w:ascii="Arial" w:hAnsi="Arial" w:cs="Arial"/>
          <w:bCs/>
          <w:sz w:val="21"/>
          <w:szCs w:val="21"/>
        </w:rPr>
      </w:pPr>
    </w:p>
    <w:p w14:paraId="3C21A034"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710BAE19" w14:textId="77777777" w:rsidR="003076F3" w:rsidRPr="00D67B34" w:rsidRDefault="003076F3" w:rsidP="003076F3">
      <w:pPr>
        <w:pStyle w:val="PargrafodaLista"/>
        <w:spacing w:line="240" w:lineRule="auto"/>
        <w:rPr>
          <w:rFonts w:ascii="Arial" w:hAnsi="Arial" w:cs="Arial"/>
          <w:bCs/>
          <w:sz w:val="21"/>
          <w:szCs w:val="21"/>
        </w:rPr>
      </w:pPr>
    </w:p>
    <w:p w14:paraId="6822F2A9"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Nas aferições finais, o(s) índice(s) utilizado(s) para reajuste será(</w:t>
      </w:r>
      <w:proofErr w:type="spellStart"/>
      <w:r w:rsidRPr="00D67B34">
        <w:rPr>
          <w:rFonts w:ascii="Arial" w:hAnsi="Arial" w:cs="Arial"/>
          <w:bCs/>
          <w:sz w:val="21"/>
          <w:szCs w:val="21"/>
        </w:rPr>
        <w:t>ão</w:t>
      </w:r>
      <w:proofErr w:type="spellEnd"/>
      <w:r w:rsidRPr="00D67B34">
        <w:rPr>
          <w:rFonts w:ascii="Arial" w:hAnsi="Arial" w:cs="Arial"/>
          <w:bCs/>
          <w:sz w:val="21"/>
          <w:szCs w:val="21"/>
        </w:rPr>
        <w:t>), obrigatoriamente, o(s) definitivo(s).</w:t>
      </w:r>
    </w:p>
    <w:p w14:paraId="1FC427B8" w14:textId="77777777" w:rsidR="003076F3" w:rsidRPr="00D67B34" w:rsidRDefault="003076F3" w:rsidP="003076F3">
      <w:pPr>
        <w:pStyle w:val="PargrafodaLista"/>
        <w:spacing w:line="240" w:lineRule="auto"/>
        <w:rPr>
          <w:rFonts w:ascii="Arial" w:hAnsi="Arial" w:cs="Arial"/>
          <w:bCs/>
          <w:sz w:val="21"/>
          <w:szCs w:val="21"/>
        </w:rPr>
      </w:pPr>
    </w:p>
    <w:p w14:paraId="43348E04"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o(s) índice(s) estabelecido(s) para reajustamento venha(m) a ser extinto(s) ou de qualquer forma não possa(m) mais ser utilizado(s), será(</w:t>
      </w:r>
      <w:proofErr w:type="spellStart"/>
      <w:r w:rsidRPr="00D67B34">
        <w:rPr>
          <w:rFonts w:ascii="Arial" w:hAnsi="Arial" w:cs="Arial"/>
          <w:bCs/>
          <w:sz w:val="21"/>
          <w:szCs w:val="21"/>
        </w:rPr>
        <w:t>ão</w:t>
      </w:r>
      <w:proofErr w:type="spellEnd"/>
      <w:r w:rsidRPr="00D67B34">
        <w:rPr>
          <w:rFonts w:ascii="Arial" w:hAnsi="Arial" w:cs="Arial"/>
          <w:bCs/>
          <w:sz w:val="21"/>
          <w:szCs w:val="21"/>
        </w:rPr>
        <w:t>) adotado(s), em substituição, o(s) que vier(em) a ser determinado(s) pela legislação então em vigor.</w:t>
      </w:r>
    </w:p>
    <w:p w14:paraId="523916EE" w14:textId="77777777" w:rsidR="003076F3" w:rsidRPr="00D67B34" w:rsidRDefault="003076F3" w:rsidP="003076F3">
      <w:pPr>
        <w:pStyle w:val="PargrafodaLista"/>
        <w:spacing w:line="240" w:lineRule="auto"/>
        <w:rPr>
          <w:rFonts w:ascii="Arial" w:hAnsi="Arial" w:cs="Arial"/>
          <w:bCs/>
          <w:sz w:val="21"/>
          <w:szCs w:val="21"/>
        </w:rPr>
      </w:pPr>
    </w:p>
    <w:p w14:paraId="73317C61"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 xml:space="preserve">Na ausência de previsão legal quanto ao índice substituto, as partes elegerão novo índice oficial, para reajustamento do preço do valor remanescente, por meio de termo aditivo. </w:t>
      </w:r>
    </w:p>
    <w:p w14:paraId="4C7D7FDC" w14:textId="77777777" w:rsidR="003076F3" w:rsidRPr="00D67B34" w:rsidRDefault="003076F3" w:rsidP="003076F3">
      <w:pPr>
        <w:pStyle w:val="PargrafodaLista"/>
        <w:spacing w:line="240" w:lineRule="auto"/>
        <w:rPr>
          <w:rFonts w:ascii="Arial" w:hAnsi="Arial" w:cs="Arial"/>
          <w:bCs/>
          <w:sz w:val="21"/>
          <w:szCs w:val="21"/>
        </w:rPr>
      </w:pPr>
    </w:p>
    <w:p w14:paraId="059F070C" w14:textId="77777777" w:rsidR="003076F3" w:rsidRPr="00D67B34" w:rsidRDefault="003076F3" w:rsidP="003076F3">
      <w:pPr>
        <w:pStyle w:val="PargrafodaLista"/>
        <w:widowControl w:val="0"/>
        <w:numPr>
          <w:ilvl w:val="1"/>
          <w:numId w:val="48"/>
        </w:numPr>
        <w:tabs>
          <w:tab w:val="left" w:pos="426"/>
        </w:tabs>
        <w:autoSpaceDE w:val="0"/>
        <w:autoSpaceDN w:val="0"/>
        <w:spacing w:after="0" w:line="240" w:lineRule="auto"/>
        <w:ind w:left="0" w:right="-1" w:firstLine="0"/>
        <w:jc w:val="both"/>
        <w:rPr>
          <w:rFonts w:ascii="Arial" w:hAnsi="Arial" w:cs="Arial"/>
          <w:sz w:val="21"/>
          <w:szCs w:val="21"/>
        </w:rPr>
      </w:pPr>
      <w:r w:rsidRPr="00D67B34">
        <w:rPr>
          <w:rFonts w:ascii="Arial" w:hAnsi="Arial" w:cs="Arial"/>
          <w:bCs/>
          <w:sz w:val="21"/>
          <w:szCs w:val="21"/>
        </w:rPr>
        <w:t>Caso o contratado solicite revisão ou repactuação do valor contratado, a Administração terá o prazo de 30 (trinta) para deferir ou indeferir o pedido.</w:t>
      </w:r>
    </w:p>
    <w:p w14:paraId="40DE0EF5" w14:textId="77777777" w:rsidR="003076F3" w:rsidRPr="00D67B34" w:rsidRDefault="003076F3" w:rsidP="003076F3">
      <w:pPr>
        <w:spacing w:after="0" w:line="240" w:lineRule="auto"/>
        <w:ind w:right="54"/>
        <w:jc w:val="both"/>
        <w:rPr>
          <w:rFonts w:ascii="Arial" w:eastAsia="Arial" w:hAnsi="Arial" w:cs="Arial"/>
          <w:sz w:val="21"/>
          <w:szCs w:val="21"/>
        </w:rPr>
      </w:pPr>
    </w:p>
    <w:p w14:paraId="21F09E4E"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CONTRATANTE:</w:t>
      </w:r>
    </w:p>
    <w:p w14:paraId="26F5CCE3" w14:textId="77777777" w:rsidR="003076F3" w:rsidRPr="00D67B34" w:rsidRDefault="003076F3" w:rsidP="003076F3">
      <w:pPr>
        <w:spacing w:after="0" w:line="240" w:lineRule="auto"/>
        <w:ind w:right="54"/>
        <w:jc w:val="both"/>
        <w:rPr>
          <w:rFonts w:ascii="Arial" w:eastAsia="Arial" w:hAnsi="Arial" w:cs="Arial"/>
          <w:sz w:val="21"/>
          <w:szCs w:val="21"/>
        </w:rPr>
      </w:pPr>
    </w:p>
    <w:p w14:paraId="3EC1DCEF" w14:textId="77777777" w:rsidR="003076F3" w:rsidRPr="00D67B34" w:rsidRDefault="003076F3" w:rsidP="003076F3">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bCs/>
          <w:color w:val="000000"/>
          <w:sz w:val="21"/>
          <w:szCs w:val="21"/>
        </w:rPr>
      </w:pPr>
      <w:r w:rsidRPr="00D67B34">
        <w:rPr>
          <w:rFonts w:ascii="Arial" w:eastAsia="Arial" w:hAnsi="Arial" w:cs="Arial"/>
          <w:color w:val="000000"/>
          <w:sz w:val="21"/>
          <w:szCs w:val="21"/>
        </w:rPr>
        <w:t xml:space="preserve">São obrigações do </w:t>
      </w:r>
      <w:r w:rsidRPr="00D67B34">
        <w:rPr>
          <w:rFonts w:ascii="Arial" w:eastAsia="Arial" w:hAnsi="Arial" w:cs="Arial"/>
          <w:b/>
          <w:bCs/>
          <w:color w:val="000000"/>
          <w:sz w:val="21"/>
          <w:szCs w:val="21"/>
        </w:rPr>
        <w:t>CONTRATANTE:</w:t>
      </w:r>
    </w:p>
    <w:p w14:paraId="2E4586B4" w14:textId="77777777" w:rsidR="003076F3" w:rsidRPr="00D67B34" w:rsidRDefault="003076F3" w:rsidP="003076F3">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color w:val="000000"/>
          <w:sz w:val="21"/>
          <w:szCs w:val="21"/>
        </w:rPr>
      </w:pPr>
    </w:p>
    <w:p w14:paraId="3C4D84F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Exigir o cumprimento de todas as obrigações assumidas pelo Contratado, de acordo com o contrato e seus anexos.</w:t>
      </w:r>
    </w:p>
    <w:p w14:paraId="04F33FA5"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Receber o objeto no prazo e condições estabelecidas no Termo de Referência;</w:t>
      </w:r>
    </w:p>
    <w:p w14:paraId="02DD41B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p>
    <w:p w14:paraId="7D2F83E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Acompanhar e fiscalizar a execução do contrato e o cumprimento das obrigações pelo Contratado.</w:t>
      </w:r>
    </w:p>
    <w:p w14:paraId="22E39D52"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Comunicar a empresa para emissão de Nota Fiscal no que pertinente à parcela incontroversa da execução do objeto, para efeito de liquidação e pagamento, quando houver </w:t>
      </w:r>
      <w:r w:rsidRPr="00D67B34">
        <w:rPr>
          <w:rFonts w:ascii="Arial" w:eastAsia="Arial" w:hAnsi="Arial" w:cs="Arial"/>
          <w:color w:val="000000"/>
          <w:sz w:val="21"/>
          <w:szCs w:val="21"/>
        </w:rPr>
        <w:lastRenderedPageBreak/>
        <w:t xml:space="preserve">controvérsia sobre a execução do objeto, quanto à dimensão, qualidade e quantidade, conforme o </w:t>
      </w:r>
      <w:hyperlink r:id="rId33" w:anchor="art143">
        <w:r w:rsidRPr="00D67B34">
          <w:rPr>
            <w:rFonts w:ascii="Arial" w:eastAsia="Arial" w:hAnsi="Arial" w:cs="Arial"/>
            <w:color w:val="000080"/>
            <w:sz w:val="21"/>
            <w:szCs w:val="21"/>
            <w:u w:val="single"/>
          </w:rPr>
          <w:t>art. 143 da Lei nº 14.133, de 2021</w:t>
        </w:r>
      </w:hyperlink>
      <w:r w:rsidRPr="00D67B34">
        <w:rPr>
          <w:rFonts w:ascii="Arial" w:eastAsia="Arial" w:hAnsi="Arial" w:cs="Arial"/>
          <w:color w:val="000000"/>
          <w:sz w:val="21"/>
          <w:szCs w:val="21"/>
        </w:rPr>
        <w:t>.</w:t>
      </w:r>
    </w:p>
    <w:p w14:paraId="111714F4"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Efetuar o pagamento ao Contratado do valor correspondente ao fornecimento do objeto, no prazo, forma e condições estabelecidos no presente Contrato.</w:t>
      </w:r>
    </w:p>
    <w:p w14:paraId="3D8B970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Aplicar ao Contratado as sanções previstas na lei e neste Contrato. </w:t>
      </w:r>
    </w:p>
    <w:p w14:paraId="2F2DBED6"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Cientificar o órgão de representação judicial do Município para adoção das medidas cabíveis quando do descumprimento de obrigações pelo Contratado.</w:t>
      </w:r>
    </w:p>
    <w:p w14:paraId="08FEE2AD"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Explicitamente emitir decisão sobre todas as solicitações e reclamações relacionadas à execução do presente Contrato, ressalvados os requerimentos manifestamente impertinentes, meramente protelatórios ou de nenhum interesse para a boa execução do ajuste.</w:t>
      </w:r>
    </w:p>
    <w:p w14:paraId="354AAC8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terá o prazo de</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 xml:space="preserve">30 (trintas) dias, a contar da data do protocolo do requerimento para decidir, admitida a prorrogação motivada, por igual período. </w:t>
      </w:r>
    </w:p>
    <w:p w14:paraId="0CC9EBA0"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Responder eventuais pedidos de reestabelecimento do equilíbrio econômico-financeiro feitos pelo contratado no prazo máximo de 30 (trinta) dias.</w:t>
      </w:r>
    </w:p>
    <w:p w14:paraId="39610329"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59C311E9" w14:textId="77777777" w:rsidR="003076F3" w:rsidRPr="00D67B34" w:rsidRDefault="003076F3" w:rsidP="003076F3">
      <w:pPr>
        <w:spacing w:after="0" w:line="240" w:lineRule="auto"/>
        <w:ind w:right="54"/>
        <w:jc w:val="both"/>
        <w:rPr>
          <w:rFonts w:ascii="Arial" w:eastAsia="Arial" w:hAnsi="Arial" w:cs="Arial"/>
          <w:sz w:val="21"/>
          <w:szCs w:val="21"/>
        </w:rPr>
      </w:pPr>
    </w:p>
    <w:p w14:paraId="2B930591"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OBRIGAÇÕES DO CONTRATADO:</w:t>
      </w:r>
    </w:p>
    <w:p w14:paraId="4249510F"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11B78DEF"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Contratado deve cumprir todas as obrigações constantes em seus anexos, assumindo como exclusivamente seus os riscos e as despesas decorrentes da boa e perfeita execução do objeto, observando, ainda, as obrigações a seguir dispostas:</w:t>
      </w:r>
    </w:p>
    <w:p w14:paraId="49CCC95D"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5055CFD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do objeto, de acordo com o Código de Defesa do Consumidor (</w:t>
      </w:r>
      <w:hyperlink r:id="rId34">
        <w:r w:rsidRPr="00D67B34">
          <w:rPr>
            <w:rFonts w:ascii="Arial" w:eastAsia="Arial" w:hAnsi="Arial" w:cs="Arial"/>
            <w:color w:val="000080"/>
            <w:sz w:val="21"/>
            <w:szCs w:val="21"/>
            <w:u w:val="single"/>
          </w:rPr>
          <w:t>Lei nº 8.078, de 1990</w:t>
        </w:r>
      </w:hyperlink>
      <w:r w:rsidRPr="00D67B34">
        <w:rPr>
          <w:rFonts w:ascii="Arial" w:eastAsia="Arial" w:hAnsi="Arial" w:cs="Arial"/>
          <w:color w:val="000000"/>
          <w:sz w:val="21"/>
          <w:szCs w:val="21"/>
        </w:rPr>
        <w:t>).</w:t>
      </w:r>
    </w:p>
    <w:p w14:paraId="07129FB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p>
    <w:p w14:paraId="708686BF"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Atender às determinações regulares emitidas pelo fiscal ou gestor do contrato ou autoridade superior (</w:t>
      </w:r>
      <w:hyperlink r:id="rId35" w:anchor="art137">
        <w:r w:rsidRPr="00D67B34">
          <w:rPr>
            <w:rFonts w:ascii="Arial" w:eastAsia="Arial" w:hAnsi="Arial" w:cs="Arial"/>
            <w:color w:val="000080"/>
            <w:sz w:val="21"/>
            <w:szCs w:val="21"/>
            <w:u w:val="single"/>
          </w:rPr>
          <w:t>art. 137, II, da Lei n.º 14.133, de 2021</w:t>
        </w:r>
      </w:hyperlink>
      <w:r w:rsidRPr="00D67B34">
        <w:rPr>
          <w:rFonts w:ascii="Arial" w:eastAsia="Arial" w:hAnsi="Arial" w:cs="Arial"/>
          <w:color w:val="000000"/>
          <w:sz w:val="21"/>
          <w:szCs w:val="21"/>
        </w:rPr>
        <w:t>) e prestar todo esclarecimento ou informação por eles solicitados.</w:t>
      </w:r>
    </w:p>
    <w:p w14:paraId="73EC47F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p>
    <w:p w14:paraId="4A91D53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p>
    <w:p w14:paraId="57ADEDB5"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p>
    <w:p w14:paraId="46851836"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p>
    <w:p w14:paraId="7AFEB930"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19136405"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7F0D7C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Manter durante toda a vigência do contrato, em compatibilidade com as obrigações assumidas, todas as condições exigidas para habilitação na licitação. </w:t>
      </w:r>
    </w:p>
    <w:p w14:paraId="0D92BD78"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Cumprir, durante todo o período de execução do contrato, a reserva de cargos prevista em lei para pessoa com deficiência, para reabilitado da Previdência Social ou para aprendiz, bem como as reservas de cargos previstas na legislação (</w:t>
      </w:r>
      <w:hyperlink r:id="rId36" w:anchor="art116">
        <w:r w:rsidRPr="00D67B34">
          <w:rPr>
            <w:rFonts w:ascii="Arial" w:eastAsia="Arial" w:hAnsi="Arial" w:cs="Arial"/>
            <w:color w:val="000080"/>
            <w:sz w:val="21"/>
            <w:szCs w:val="21"/>
            <w:u w:val="single"/>
          </w:rPr>
          <w:t>art. 116, da Lei n.º 14.133, de 2021</w:t>
        </w:r>
      </w:hyperlink>
      <w:r w:rsidRPr="00D67B34">
        <w:rPr>
          <w:rFonts w:ascii="Arial" w:eastAsia="Arial" w:hAnsi="Arial" w:cs="Arial"/>
          <w:color w:val="000000"/>
          <w:sz w:val="21"/>
          <w:szCs w:val="21"/>
        </w:rPr>
        <w:t>).</w:t>
      </w:r>
    </w:p>
    <w:p w14:paraId="517B65B5"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37" w:anchor="art116">
        <w:r w:rsidRPr="00D67B34">
          <w:rPr>
            <w:rFonts w:ascii="Arial" w:eastAsia="Arial" w:hAnsi="Arial" w:cs="Arial"/>
            <w:color w:val="000080"/>
            <w:sz w:val="21"/>
            <w:szCs w:val="21"/>
            <w:u w:val="single"/>
          </w:rPr>
          <w:t>art. 116, parágrafo único, da Lei n.º 14.133, de 2021</w:t>
        </w:r>
      </w:hyperlink>
      <w:r w:rsidRPr="00D67B34">
        <w:rPr>
          <w:rFonts w:ascii="Arial" w:eastAsia="Arial" w:hAnsi="Arial" w:cs="Arial"/>
          <w:color w:val="000000"/>
          <w:sz w:val="21"/>
          <w:szCs w:val="21"/>
        </w:rPr>
        <w:t>).</w:t>
      </w:r>
    </w:p>
    <w:p w14:paraId="05F9A4AD"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Guardar sigilo sobre todas as informações obtidas em decorrência do cumprimento do contrato.</w:t>
      </w:r>
    </w:p>
    <w:p w14:paraId="552F451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38" w:anchor="art124">
        <w:r w:rsidRPr="00D67B34">
          <w:rPr>
            <w:rFonts w:ascii="Arial" w:eastAsia="Arial" w:hAnsi="Arial" w:cs="Arial"/>
            <w:color w:val="000080"/>
            <w:sz w:val="21"/>
            <w:szCs w:val="21"/>
            <w:u w:val="single"/>
          </w:rPr>
          <w:t>art. 124, II, d, da Lei nº 14.133, de 2021.</w:t>
        </w:r>
      </w:hyperlink>
    </w:p>
    <w:p w14:paraId="117B08D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Cumprir, além dos postulados legais vigentes de âmbito federal, estadual ou municipal, as normas de segurança do contratante;</w:t>
      </w:r>
    </w:p>
    <w:p w14:paraId="380F908D" w14:textId="77777777" w:rsidR="003076F3" w:rsidRPr="00D67B34" w:rsidRDefault="003076F3" w:rsidP="003076F3">
      <w:pPr>
        <w:shd w:val="clear" w:color="auto" w:fill="FFFFFF" w:themeFill="background1"/>
        <w:spacing w:after="0" w:line="240" w:lineRule="auto"/>
        <w:ind w:right="54"/>
        <w:contextualSpacing/>
        <w:jc w:val="both"/>
        <w:rPr>
          <w:rFonts w:ascii="Arial" w:eastAsia="Arial" w:hAnsi="Arial" w:cs="Arial"/>
          <w:b/>
          <w:sz w:val="21"/>
          <w:szCs w:val="21"/>
        </w:rPr>
      </w:pPr>
    </w:p>
    <w:p w14:paraId="482946A4"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GARANTIA DE EXECUÇÃO:</w:t>
      </w:r>
    </w:p>
    <w:p w14:paraId="7287DE1D" w14:textId="77777777" w:rsidR="003076F3" w:rsidRPr="00D67B34" w:rsidRDefault="003076F3" w:rsidP="003076F3">
      <w:pPr>
        <w:spacing w:after="0" w:line="240" w:lineRule="auto"/>
        <w:ind w:right="54"/>
        <w:jc w:val="both"/>
        <w:rPr>
          <w:rFonts w:ascii="Arial" w:eastAsia="Arial" w:hAnsi="Arial" w:cs="Arial"/>
          <w:b/>
          <w:sz w:val="21"/>
          <w:szCs w:val="21"/>
        </w:rPr>
      </w:pPr>
    </w:p>
    <w:p w14:paraId="6160E4E3" w14:textId="77777777" w:rsidR="003076F3" w:rsidRPr="00D67B34" w:rsidRDefault="003076F3" w:rsidP="003076F3">
      <w:pPr>
        <w:keepNext/>
        <w:keepLines/>
        <w:numPr>
          <w:ilvl w:val="1"/>
          <w:numId w:val="48"/>
        </w:numPr>
        <w:pBdr>
          <w:top w:val="nil"/>
          <w:left w:val="nil"/>
          <w:bottom w:val="nil"/>
          <w:right w:val="nil"/>
          <w:between w:val="nil"/>
        </w:pBdr>
        <w:tabs>
          <w:tab w:val="left" w:pos="567"/>
        </w:tabs>
        <w:spacing w:after="0" w:line="240" w:lineRule="auto"/>
        <w:ind w:left="0" w:firstLine="0"/>
        <w:contextualSpacing/>
        <w:jc w:val="both"/>
        <w:rPr>
          <w:rFonts w:ascii="Arial" w:eastAsia="Arial" w:hAnsi="Arial" w:cs="Arial"/>
          <w:b/>
          <w:color w:val="FFFFFF"/>
          <w:sz w:val="21"/>
          <w:szCs w:val="21"/>
        </w:rPr>
      </w:pPr>
      <w:r w:rsidRPr="00D67B34">
        <w:rPr>
          <w:rFonts w:ascii="Arial" w:eastAsia="Arial" w:hAnsi="Arial" w:cs="Arial"/>
          <w:color w:val="000000"/>
          <w:sz w:val="21"/>
          <w:szCs w:val="21"/>
        </w:rPr>
        <w:t>Não haverá exigência de garantia contratual da execução.</w:t>
      </w:r>
    </w:p>
    <w:p w14:paraId="5D39B719" w14:textId="77777777" w:rsidR="003076F3" w:rsidRPr="00D67B34" w:rsidRDefault="003076F3" w:rsidP="003076F3">
      <w:pPr>
        <w:spacing w:after="0" w:line="240" w:lineRule="auto"/>
        <w:ind w:right="54"/>
        <w:jc w:val="both"/>
        <w:rPr>
          <w:rFonts w:ascii="Arial" w:eastAsia="Arial" w:hAnsi="Arial" w:cs="Arial"/>
          <w:sz w:val="21"/>
          <w:szCs w:val="21"/>
        </w:rPr>
      </w:pPr>
    </w:p>
    <w:p w14:paraId="0A3223BC"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INFRAÇÕES E SANÇÕES ADMINISTRATIVAS:</w:t>
      </w:r>
    </w:p>
    <w:p w14:paraId="40919B1E" w14:textId="77777777" w:rsidR="003076F3" w:rsidRPr="00D67B34" w:rsidRDefault="003076F3" w:rsidP="003076F3">
      <w:pPr>
        <w:pBdr>
          <w:top w:val="nil"/>
          <w:left w:val="nil"/>
          <w:bottom w:val="nil"/>
          <w:right w:val="nil"/>
          <w:between w:val="nil"/>
        </w:pBdr>
        <w:spacing w:after="0" w:line="240" w:lineRule="auto"/>
        <w:ind w:left="502" w:hanging="360"/>
        <w:jc w:val="both"/>
        <w:rPr>
          <w:rFonts w:ascii="Arial" w:eastAsia="Arial" w:hAnsi="Arial" w:cs="Arial"/>
          <w:color w:val="000000"/>
          <w:sz w:val="21"/>
          <w:szCs w:val="21"/>
        </w:rPr>
      </w:pPr>
    </w:p>
    <w:p w14:paraId="2CF8B41A" w14:textId="77777777" w:rsidR="003076F3" w:rsidRPr="00D67B34" w:rsidRDefault="003076F3" w:rsidP="003076F3">
      <w:pPr>
        <w:keepNext/>
        <w:keepLines/>
        <w:numPr>
          <w:ilvl w:val="1"/>
          <w:numId w:val="48"/>
        </w:numPr>
        <w:pBdr>
          <w:top w:val="nil"/>
          <w:left w:val="nil"/>
          <w:bottom w:val="nil"/>
          <w:right w:val="nil"/>
          <w:between w:val="nil"/>
        </w:pBdr>
        <w:tabs>
          <w:tab w:val="left" w:pos="567"/>
        </w:tabs>
        <w:spacing w:after="0" w:line="240" w:lineRule="auto"/>
        <w:contextualSpacing/>
        <w:jc w:val="both"/>
        <w:rPr>
          <w:rFonts w:ascii="Arial" w:eastAsia="Arial" w:hAnsi="Arial" w:cs="Arial"/>
          <w:b/>
          <w:color w:val="FFFFFF"/>
          <w:sz w:val="21"/>
          <w:szCs w:val="21"/>
        </w:rPr>
      </w:pPr>
      <w:r w:rsidRPr="00D67B34">
        <w:rPr>
          <w:rFonts w:ascii="Arial" w:eastAsia="Arial" w:hAnsi="Arial" w:cs="Arial"/>
          <w:color w:val="000000"/>
          <w:sz w:val="21"/>
          <w:szCs w:val="21"/>
        </w:rPr>
        <w:t xml:space="preserve">Comete infração administrativa, nos termos da </w:t>
      </w:r>
      <w:hyperlink r:id="rId39">
        <w:r w:rsidRPr="00D67B34">
          <w:rPr>
            <w:rFonts w:ascii="Arial" w:eastAsia="Arial" w:hAnsi="Arial" w:cs="Arial"/>
            <w:sz w:val="21"/>
            <w:szCs w:val="21"/>
          </w:rPr>
          <w:t>Lei nº 14.133, de 2021</w:t>
        </w:r>
      </w:hyperlink>
      <w:r w:rsidRPr="00D67B34">
        <w:rPr>
          <w:rFonts w:ascii="Arial" w:eastAsia="Arial" w:hAnsi="Arial" w:cs="Arial"/>
          <w:color w:val="000000"/>
          <w:sz w:val="21"/>
          <w:szCs w:val="21"/>
        </w:rPr>
        <w:t>, o contratado que:</w:t>
      </w:r>
    </w:p>
    <w:p w14:paraId="5C2219FE" w14:textId="77777777" w:rsidR="003076F3" w:rsidRPr="00D67B34" w:rsidRDefault="003076F3" w:rsidP="003076F3">
      <w:pPr>
        <w:keepNext/>
        <w:keepLines/>
        <w:pBdr>
          <w:top w:val="nil"/>
          <w:left w:val="nil"/>
          <w:bottom w:val="nil"/>
          <w:right w:val="nil"/>
          <w:between w:val="nil"/>
        </w:pBdr>
        <w:tabs>
          <w:tab w:val="left" w:pos="567"/>
        </w:tabs>
        <w:spacing w:after="0" w:line="240" w:lineRule="auto"/>
        <w:ind w:left="360"/>
        <w:contextualSpacing/>
        <w:jc w:val="both"/>
        <w:rPr>
          <w:rFonts w:ascii="Arial" w:eastAsia="Arial" w:hAnsi="Arial" w:cs="Arial"/>
          <w:b/>
          <w:color w:val="FFFFFF"/>
          <w:sz w:val="21"/>
          <w:szCs w:val="21"/>
        </w:rPr>
      </w:pPr>
    </w:p>
    <w:p w14:paraId="234C093B"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w:t>
      </w:r>
    </w:p>
    <w:p w14:paraId="370ADBC0"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parcial do contrato que cause grave dano à Administração ou ao funcionamento dos serviços públicos ou ao interesse coletivo;</w:t>
      </w:r>
    </w:p>
    <w:p w14:paraId="369D1AE2"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der causa à inexecução total do contrato;</w:t>
      </w:r>
    </w:p>
    <w:p w14:paraId="441D2A8A"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ensejar o retardamento da execução ou da entrega do objeto da contratação sem motivo justificado;</w:t>
      </w:r>
    </w:p>
    <w:p w14:paraId="2DF5D330"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apresentar documentação falsa ou prestar declaração falsa durante a execução do contrato;</w:t>
      </w:r>
    </w:p>
    <w:p w14:paraId="4AB3B739"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praticar ato fraudulento na execução do contrato;</w:t>
      </w:r>
    </w:p>
    <w:p w14:paraId="6B88D6ED"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comportar-se de modo inidôneo ou cometer fraude de qualquer natureza;</w:t>
      </w:r>
    </w:p>
    <w:p w14:paraId="7BAA3E66" w14:textId="77777777" w:rsidR="003076F3" w:rsidRPr="00D67B34" w:rsidRDefault="003076F3" w:rsidP="003076F3">
      <w:pPr>
        <w:numPr>
          <w:ilvl w:val="2"/>
          <w:numId w:val="16"/>
        </w:numPr>
        <w:spacing w:after="0" w:line="240" w:lineRule="auto"/>
        <w:jc w:val="both"/>
        <w:rPr>
          <w:rFonts w:ascii="Arial" w:eastAsia="Arial" w:hAnsi="Arial" w:cs="Arial"/>
          <w:sz w:val="21"/>
          <w:szCs w:val="21"/>
        </w:rPr>
      </w:pPr>
      <w:r w:rsidRPr="00D67B34">
        <w:rPr>
          <w:rFonts w:ascii="Arial" w:eastAsia="Arial" w:hAnsi="Arial" w:cs="Arial"/>
          <w:sz w:val="21"/>
          <w:szCs w:val="21"/>
        </w:rPr>
        <w:t xml:space="preserve">praticar ato lesivo previsto no </w:t>
      </w:r>
      <w:hyperlink r:id="rId40" w:anchor="art5">
        <w:r w:rsidRPr="00D67B34">
          <w:rPr>
            <w:rFonts w:ascii="Arial" w:eastAsia="Arial" w:hAnsi="Arial" w:cs="Arial"/>
            <w:sz w:val="21"/>
            <w:szCs w:val="21"/>
          </w:rPr>
          <w:t>art. 5º da Lei nº 12.846, de 1º de agosto de 2013</w:t>
        </w:r>
      </w:hyperlink>
      <w:r w:rsidRPr="00D67B34">
        <w:rPr>
          <w:rFonts w:ascii="Arial" w:eastAsia="Arial" w:hAnsi="Arial" w:cs="Arial"/>
          <w:sz w:val="21"/>
          <w:szCs w:val="21"/>
        </w:rPr>
        <w:t>.</w:t>
      </w:r>
    </w:p>
    <w:p w14:paraId="4D28DC72" w14:textId="77777777" w:rsidR="003076F3" w:rsidRPr="00D67B34" w:rsidRDefault="003076F3" w:rsidP="003076F3">
      <w:pPr>
        <w:spacing w:after="0" w:line="240" w:lineRule="auto"/>
        <w:ind w:left="1080"/>
        <w:jc w:val="both"/>
        <w:rPr>
          <w:rFonts w:ascii="Arial" w:eastAsia="Arial" w:hAnsi="Arial" w:cs="Arial"/>
          <w:sz w:val="21"/>
          <w:szCs w:val="21"/>
        </w:rPr>
      </w:pPr>
    </w:p>
    <w:p w14:paraId="339DD1F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Serão aplicadas ao contratado que incorrer nas infrações acima descritas as seguintes sanções:</w:t>
      </w:r>
    </w:p>
    <w:p w14:paraId="488CAE52"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58086577" w14:textId="77777777" w:rsidR="003076F3" w:rsidRPr="00D67B34" w:rsidRDefault="003076F3" w:rsidP="003076F3">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Advertência</w:t>
      </w:r>
      <w:r w:rsidRPr="00D67B34">
        <w:rPr>
          <w:rFonts w:ascii="Arial" w:eastAsia="Arial" w:hAnsi="Arial" w:cs="Arial"/>
          <w:color w:val="000000"/>
          <w:sz w:val="21"/>
          <w:szCs w:val="21"/>
        </w:rPr>
        <w:t>, quando o contratado der causa à inexecução parcial do contrato, sempre que não se justificar a imposição de penalidade mais grave (</w:t>
      </w:r>
      <w:hyperlink r:id="rId41" w:anchor="art156%C2%A72">
        <w:r w:rsidRPr="00D67B34">
          <w:rPr>
            <w:rFonts w:ascii="Arial" w:eastAsia="Arial" w:hAnsi="Arial" w:cs="Arial"/>
            <w:color w:val="000000"/>
            <w:sz w:val="21"/>
            <w:szCs w:val="21"/>
          </w:rPr>
          <w:t>art. 156, §2º, da Lei nº 14.133, de 2021</w:t>
        </w:r>
      </w:hyperlink>
      <w:r w:rsidRPr="00D67B34">
        <w:rPr>
          <w:rFonts w:ascii="Arial" w:eastAsia="Arial" w:hAnsi="Arial" w:cs="Arial"/>
          <w:color w:val="000000"/>
          <w:sz w:val="21"/>
          <w:szCs w:val="21"/>
        </w:rPr>
        <w:t>);</w:t>
      </w:r>
    </w:p>
    <w:p w14:paraId="552972BA" w14:textId="77777777" w:rsidR="003076F3" w:rsidRPr="00D67B34" w:rsidRDefault="003076F3" w:rsidP="003076F3">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Impedimento de licitar e contratar</w:t>
      </w:r>
      <w:r w:rsidRPr="00D67B34">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42" w:anchor="art156%C2%A74">
        <w:r w:rsidRPr="00D67B34">
          <w:rPr>
            <w:rFonts w:ascii="Arial" w:eastAsia="Arial" w:hAnsi="Arial" w:cs="Arial"/>
            <w:color w:val="000000"/>
            <w:sz w:val="21"/>
            <w:szCs w:val="21"/>
          </w:rPr>
          <w:t>art. 156, § 4º, da Lei nº 14.133, de 2021</w:t>
        </w:r>
      </w:hyperlink>
      <w:r w:rsidRPr="00D67B34">
        <w:rPr>
          <w:rFonts w:ascii="Arial" w:eastAsia="Arial" w:hAnsi="Arial" w:cs="Arial"/>
          <w:color w:val="000000"/>
          <w:sz w:val="21"/>
          <w:szCs w:val="21"/>
        </w:rPr>
        <w:t>);</w:t>
      </w:r>
    </w:p>
    <w:p w14:paraId="32232403" w14:textId="77777777" w:rsidR="003076F3" w:rsidRPr="00D67B34" w:rsidRDefault="003076F3" w:rsidP="003076F3">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Declaração de inidoneidade para licitar e contratar</w:t>
      </w:r>
      <w:r w:rsidRPr="00D67B34">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43" w:anchor="art156%C2%A75">
        <w:r w:rsidRPr="00D67B34">
          <w:rPr>
            <w:rFonts w:ascii="Arial" w:eastAsia="Arial" w:hAnsi="Arial" w:cs="Arial"/>
            <w:color w:val="000000"/>
            <w:sz w:val="21"/>
            <w:szCs w:val="21"/>
          </w:rPr>
          <w:t>art. 156, §5º, da Lei nº 14.133, de 2021</w:t>
        </w:r>
      </w:hyperlink>
      <w:r w:rsidRPr="00D67B34">
        <w:rPr>
          <w:rFonts w:ascii="Arial" w:eastAsia="Arial" w:hAnsi="Arial" w:cs="Arial"/>
          <w:color w:val="000000"/>
          <w:sz w:val="21"/>
          <w:szCs w:val="21"/>
        </w:rPr>
        <w:t>).</w:t>
      </w:r>
    </w:p>
    <w:p w14:paraId="092943C9" w14:textId="77777777" w:rsidR="003076F3" w:rsidRPr="00D67B34" w:rsidRDefault="003076F3" w:rsidP="003076F3">
      <w:pPr>
        <w:numPr>
          <w:ilvl w:val="0"/>
          <w:numId w:val="30"/>
        </w:numPr>
        <w:pBdr>
          <w:top w:val="nil"/>
          <w:left w:val="nil"/>
          <w:bottom w:val="nil"/>
          <w:right w:val="nil"/>
          <w:between w:val="nil"/>
        </w:pBdr>
        <w:spacing w:after="0" w:line="240" w:lineRule="auto"/>
        <w:contextualSpacing/>
        <w:jc w:val="both"/>
        <w:rPr>
          <w:rFonts w:ascii="Arial" w:eastAsia="Arial" w:hAnsi="Arial" w:cs="Arial"/>
          <w:color w:val="000000"/>
          <w:sz w:val="21"/>
          <w:szCs w:val="21"/>
        </w:rPr>
      </w:pPr>
      <w:r w:rsidRPr="00D67B34">
        <w:rPr>
          <w:rFonts w:ascii="Arial" w:eastAsia="Arial" w:hAnsi="Arial" w:cs="Arial"/>
          <w:b/>
          <w:color w:val="000000"/>
          <w:sz w:val="21"/>
          <w:szCs w:val="21"/>
        </w:rPr>
        <w:t>Multa:</w:t>
      </w:r>
    </w:p>
    <w:p w14:paraId="0F1A2E72"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7A747645" w14:textId="77777777" w:rsidR="003076F3" w:rsidRPr="00D67B34" w:rsidRDefault="003076F3" w:rsidP="003076F3">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moratória de 5% (cinco por cento) por dia de atraso injustificado sobre o valor da parcela inadimplida, até o limite de 90 (noventa) dias;</w:t>
      </w:r>
    </w:p>
    <w:p w14:paraId="60EA315F" w14:textId="77777777" w:rsidR="003076F3" w:rsidRPr="00D67B34" w:rsidRDefault="003076F3" w:rsidP="003076F3">
      <w:pPr>
        <w:numPr>
          <w:ilvl w:val="1"/>
          <w:numId w:val="5"/>
        </w:numPr>
        <w:pBdr>
          <w:top w:val="nil"/>
          <w:left w:val="nil"/>
          <w:bottom w:val="nil"/>
          <w:right w:val="nil"/>
          <w:between w:val="nil"/>
        </w:pBdr>
        <w:spacing w:after="0" w:line="240" w:lineRule="auto"/>
        <w:ind w:left="709" w:firstLine="0"/>
        <w:jc w:val="both"/>
        <w:rPr>
          <w:rFonts w:ascii="Arial" w:eastAsia="Arial" w:hAnsi="Arial" w:cs="Arial"/>
          <w:color w:val="000000"/>
          <w:sz w:val="21"/>
          <w:szCs w:val="21"/>
        </w:rPr>
      </w:pPr>
      <w:r w:rsidRPr="00D67B34">
        <w:rPr>
          <w:rFonts w:ascii="Arial" w:eastAsia="Arial" w:hAnsi="Arial" w:cs="Arial"/>
          <w:color w:val="000000"/>
          <w:sz w:val="21"/>
          <w:szCs w:val="21"/>
        </w:rPr>
        <w:t>compensatória de 15% (quinze por cento) sobre o valor total do contrato, no caso de inexecução total do objeto.</w:t>
      </w:r>
    </w:p>
    <w:p w14:paraId="1374F08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lastRenderedPageBreak/>
        <w:t>A aplicação das sanções previstas neste Contrato não exclui, em hipótese alguma, a obrigação de reparação integral do dano causado ao Contratante (</w:t>
      </w:r>
      <w:hyperlink r:id="rId44" w:anchor="art156%C2%A79">
        <w:r w:rsidRPr="00D67B34">
          <w:rPr>
            <w:rFonts w:ascii="Arial" w:eastAsia="Arial" w:hAnsi="Arial" w:cs="Arial"/>
            <w:color w:val="000000"/>
            <w:sz w:val="21"/>
            <w:szCs w:val="21"/>
          </w:rPr>
          <w:t>art. 156, §9º, da Lei nº 14.133, de 2021</w:t>
        </w:r>
      </w:hyperlink>
      <w:r w:rsidRPr="00D67B34">
        <w:rPr>
          <w:rFonts w:ascii="Arial" w:eastAsia="Arial" w:hAnsi="Arial" w:cs="Arial"/>
          <w:color w:val="000000"/>
          <w:sz w:val="21"/>
          <w:szCs w:val="21"/>
        </w:rPr>
        <w:t>).</w:t>
      </w:r>
    </w:p>
    <w:p w14:paraId="083CAE9C"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1B034D4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Todas as sanções previstas neste Contrato poderão ser aplicadas cumulativamente com a multa (</w:t>
      </w:r>
      <w:hyperlink r:id="rId45" w:anchor="art156%C2%A77">
        <w:r w:rsidRPr="00D67B34">
          <w:rPr>
            <w:rFonts w:ascii="Arial" w:eastAsia="Arial" w:hAnsi="Arial" w:cs="Arial"/>
            <w:color w:val="000000"/>
            <w:sz w:val="21"/>
            <w:szCs w:val="21"/>
          </w:rPr>
          <w:t>art. 156, §7º, da Lei nº 14.133, de 2021</w:t>
        </w:r>
      </w:hyperlink>
      <w:r w:rsidRPr="00D67B34">
        <w:rPr>
          <w:rFonts w:ascii="Arial" w:eastAsia="Arial" w:hAnsi="Arial" w:cs="Arial"/>
          <w:color w:val="000000"/>
          <w:sz w:val="21"/>
          <w:szCs w:val="21"/>
        </w:rPr>
        <w:t>).</w:t>
      </w:r>
    </w:p>
    <w:p w14:paraId="68B9200B"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210F321F"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Antes da aplicação da multa será facultada a defesa do interessado no prazo de 15 (quinze) dias úteis, contado da data de sua intimação (</w:t>
      </w:r>
      <w:hyperlink r:id="rId46" w:anchor="art157">
        <w:r w:rsidRPr="00D67B34">
          <w:rPr>
            <w:rFonts w:ascii="Arial" w:eastAsia="Arial" w:hAnsi="Arial" w:cs="Arial"/>
            <w:color w:val="000000"/>
            <w:sz w:val="21"/>
            <w:szCs w:val="21"/>
          </w:rPr>
          <w:t>art. 157, da Lei nº 14.133, de 2021</w:t>
        </w:r>
      </w:hyperlink>
      <w:r w:rsidRPr="00D67B34">
        <w:rPr>
          <w:rFonts w:ascii="Arial" w:eastAsia="Arial" w:hAnsi="Arial" w:cs="Arial"/>
          <w:color w:val="000000"/>
          <w:sz w:val="21"/>
          <w:szCs w:val="21"/>
        </w:rPr>
        <w:t>).</w:t>
      </w:r>
    </w:p>
    <w:p w14:paraId="5F0286DB"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7EFC7737"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47" w:anchor="art156%C2%A78">
        <w:r w:rsidRPr="00D67B34">
          <w:rPr>
            <w:rFonts w:ascii="Arial" w:eastAsia="Arial" w:hAnsi="Arial" w:cs="Arial"/>
            <w:color w:val="000000"/>
            <w:sz w:val="21"/>
            <w:szCs w:val="21"/>
          </w:rPr>
          <w:t>art. 156, §8º, da Lei nº 14.133, de 2021</w:t>
        </w:r>
      </w:hyperlink>
      <w:r w:rsidRPr="00D67B34">
        <w:rPr>
          <w:rFonts w:ascii="Arial" w:eastAsia="Arial" w:hAnsi="Arial" w:cs="Arial"/>
          <w:color w:val="000000"/>
          <w:sz w:val="21"/>
          <w:szCs w:val="21"/>
        </w:rPr>
        <w:t>).</w:t>
      </w:r>
    </w:p>
    <w:p w14:paraId="36767C41"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7A89AC71"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Previamente ao encaminhamento à cobrança judicial, a multa poderá ser recolhida administrativamente no prazo máximo de 30 (trinta)</w:t>
      </w:r>
      <w:r w:rsidRPr="00D67B34">
        <w:rPr>
          <w:rFonts w:ascii="Arial" w:eastAsia="Arial" w:hAnsi="Arial" w:cs="Arial"/>
          <w:i/>
          <w:color w:val="000000"/>
          <w:sz w:val="21"/>
          <w:szCs w:val="21"/>
        </w:rPr>
        <w:t xml:space="preserve"> </w:t>
      </w:r>
      <w:r w:rsidRPr="00D67B34">
        <w:rPr>
          <w:rFonts w:ascii="Arial" w:eastAsia="Arial" w:hAnsi="Arial" w:cs="Arial"/>
          <w:color w:val="000000"/>
          <w:sz w:val="21"/>
          <w:szCs w:val="21"/>
        </w:rPr>
        <w:t>dias, a contar da data do recebimento da comunicação enviada pela autoridade competente.</w:t>
      </w:r>
    </w:p>
    <w:p w14:paraId="0EA95B4C"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122029F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D67B34">
        <w:rPr>
          <w:rFonts w:ascii="Arial" w:eastAsia="Arial" w:hAnsi="Arial" w:cs="Arial"/>
          <w:b/>
          <w:color w:val="000000"/>
          <w:sz w:val="21"/>
          <w:szCs w:val="21"/>
        </w:rPr>
        <w:t xml:space="preserve">caput </w:t>
      </w:r>
      <w:r w:rsidRPr="00D67B34">
        <w:rPr>
          <w:rFonts w:ascii="Arial" w:eastAsia="Arial" w:hAnsi="Arial" w:cs="Arial"/>
          <w:color w:val="000000"/>
          <w:sz w:val="21"/>
          <w:szCs w:val="21"/>
        </w:rPr>
        <w:t xml:space="preserve">e parágrafos do </w:t>
      </w:r>
      <w:hyperlink r:id="rId48" w:anchor="art158">
        <w:r w:rsidRPr="00D67B34">
          <w:rPr>
            <w:rFonts w:ascii="Arial" w:eastAsia="Arial" w:hAnsi="Arial" w:cs="Arial"/>
            <w:color w:val="000080"/>
            <w:sz w:val="21"/>
            <w:szCs w:val="21"/>
            <w:u w:val="single"/>
          </w:rPr>
          <w:t>art. 158 da Lei nº 14.133, de 2021</w:t>
        </w:r>
      </w:hyperlink>
      <w:r w:rsidRPr="00D67B34">
        <w:rPr>
          <w:rFonts w:ascii="Arial" w:eastAsia="Arial" w:hAnsi="Arial" w:cs="Arial"/>
          <w:color w:val="000000"/>
          <w:sz w:val="21"/>
          <w:szCs w:val="21"/>
        </w:rPr>
        <w:t>, para as penalidades de impedimento de licitar e contratar e de declaração de inidoneidade para licitar ou contratar.</w:t>
      </w:r>
    </w:p>
    <w:p w14:paraId="76F764F0"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0BE83477"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Na aplicação das sanções serão considerados (</w:t>
      </w:r>
      <w:hyperlink r:id="rId49" w:anchor="art156%C2%A71">
        <w:r w:rsidRPr="00D67B34">
          <w:rPr>
            <w:rFonts w:ascii="Arial" w:eastAsia="Arial" w:hAnsi="Arial" w:cs="Arial"/>
            <w:color w:val="000080"/>
            <w:sz w:val="21"/>
            <w:szCs w:val="21"/>
            <w:u w:val="single"/>
          </w:rPr>
          <w:t>art. 156, §1º, da Lei nº 14.133, de 2021</w:t>
        </w:r>
      </w:hyperlink>
      <w:r w:rsidRPr="00D67B34">
        <w:rPr>
          <w:rFonts w:ascii="Arial" w:eastAsia="Arial" w:hAnsi="Arial" w:cs="Arial"/>
          <w:color w:val="000000"/>
          <w:sz w:val="21"/>
          <w:szCs w:val="21"/>
        </w:rPr>
        <w:t>):</w:t>
      </w:r>
    </w:p>
    <w:p w14:paraId="663174A6" w14:textId="77777777" w:rsidR="003076F3" w:rsidRPr="00D67B34" w:rsidRDefault="003076F3" w:rsidP="003076F3">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natureza e a gravidade da infração cometida;</w:t>
      </w:r>
    </w:p>
    <w:p w14:paraId="1254DFB8" w14:textId="77777777" w:rsidR="003076F3" w:rsidRPr="00D67B34" w:rsidRDefault="003076F3" w:rsidP="003076F3">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peculiaridades do caso concreto;</w:t>
      </w:r>
    </w:p>
    <w:p w14:paraId="5D176065" w14:textId="77777777" w:rsidR="003076F3" w:rsidRPr="00D67B34" w:rsidRDefault="003076F3" w:rsidP="003076F3">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as circunstâncias agravantes ou atenuantes;</w:t>
      </w:r>
    </w:p>
    <w:p w14:paraId="64D9F8A0" w14:textId="77777777" w:rsidR="003076F3" w:rsidRPr="00D67B34" w:rsidRDefault="003076F3" w:rsidP="003076F3">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os danos que dela provierem para o Contratante;</w:t>
      </w:r>
    </w:p>
    <w:p w14:paraId="19240E95" w14:textId="77777777" w:rsidR="003076F3" w:rsidRPr="00D67B34" w:rsidRDefault="003076F3" w:rsidP="003076F3">
      <w:pPr>
        <w:numPr>
          <w:ilvl w:val="0"/>
          <w:numId w:val="12"/>
        </w:numPr>
        <w:spacing w:after="0" w:line="240" w:lineRule="auto"/>
        <w:ind w:left="0" w:firstLine="0"/>
        <w:jc w:val="both"/>
        <w:rPr>
          <w:rFonts w:ascii="Arial" w:eastAsia="Arial" w:hAnsi="Arial" w:cs="Arial"/>
          <w:sz w:val="21"/>
          <w:szCs w:val="21"/>
        </w:rPr>
      </w:pPr>
      <w:r w:rsidRPr="00D67B34">
        <w:rPr>
          <w:rFonts w:ascii="Arial" w:eastAsia="Arial" w:hAnsi="Arial" w:cs="Arial"/>
          <w:sz w:val="21"/>
          <w:szCs w:val="21"/>
        </w:rPr>
        <w:t>a implantação ou o aperfeiçoamento de programa de integridade, conforme normas e orientações dos órgãos de controle.</w:t>
      </w:r>
    </w:p>
    <w:p w14:paraId="175038A8" w14:textId="77777777" w:rsidR="003076F3" w:rsidRPr="00D67B34" w:rsidRDefault="003076F3" w:rsidP="003076F3">
      <w:pPr>
        <w:spacing w:after="0" w:line="240" w:lineRule="auto"/>
        <w:jc w:val="both"/>
        <w:rPr>
          <w:rFonts w:ascii="Arial" w:eastAsia="Arial" w:hAnsi="Arial" w:cs="Arial"/>
          <w:sz w:val="21"/>
          <w:szCs w:val="21"/>
        </w:rPr>
      </w:pPr>
    </w:p>
    <w:p w14:paraId="7B9A464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atos previstos como infrações administrativas na </w:t>
      </w:r>
      <w:hyperlink r:id="rId50">
        <w:r w:rsidRPr="00D67B34">
          <w:rPr>
            <w:rFonts w:ascii="Arial" w:eastAsia="Arial" w:hAnsi="Arial" w:cs="Arial"/>
            <w:color w:val="000080"/>
            <w:sz w:val="21"/>
            <w:szCs w:val="21"/>
            <w:u w:val="single"/>
          </w:rPr>
          <w:t>Lei nº 14.133, de 2021</w:t>
        </w:r>
      </w:hyperlink>
      <w:r w:rsidRPr="00D67B34">
        <w:rPr>
          <w:rFonts w:ascii="Arial" w:eastAsia="Arial" w:hAnsi="Arial" w:cs="Arial"/>
          <w:color w:val="000000"/>
          <w:sz w:val="21"/>
          <w:szCs w:val="21"/>
        </w:rPr>
        <w:t xml:space="preserve">, ou em outras leis de licitações e contratos da Administração Pública que também sejam tipificados como atos lesivos na </w:t>
      </w:r>
      <w:hyperlink r:id="rId51">
        <w:r w:rsidRPr="00D67B34">
          <w:rPr>
            <w:rFonts w:ascii="Arial" w:eastAsia="Arial" w:hAnsi="Arial" w:cs="Arial"/>
            <w:color w:val="000080"/>
            <w:sz w:val="21"/>
            <w:szCs w:val="21"/>
            <w:u w:val="single"/>
          </w:rPr>
          <w:t>Lei nº 12.846, de 2013</w:t>
        </w:r>
      </w:hyperlink>
      <w:r w:rsidRPr="00D67B34">
        <w:rPr>
          <w:rFonts w:ascii="Arial" w:eastAsia="Arial" w:hAnsi="Arial" w:cs="Arial"/>
          <w:color w:val="000000"/>
          <w:sz w:val="21"/>
          <w:szCs w:val="21"/>
        </w:rPr>
        <w:t>, serão apurados e julgados conjuntamente, nos mesmos autos, observados o rito procedimental e autoridade competente definidos na referida Lei (</w:t>
      </w:r>
      <w:hyperlink r:id="rId52">
        <w:r w:rsidRPr="00D67B34">
          <w:rPr>
            <w:rFonts w:ascii="Arial" w:eastAsia="Arial" w:hAnsi="Arial" w:cs="Arial"/>
            <w:color w:val="000080"/>
            <w:sz w:val="21"/>
            <w:szCs w:val="21"/>
            <w:u w:val="single"/>
          </w:rPr>
          <w:t>art. 159</w:t>
        </w:r>
      </w:hyperlink>
      <w:r w:rsidRPr="00D67B34">
        <w:rPr>
          <w:rFonts w:ascii="Arial" w:eastAsia="Arial" w:hAnsi="Arial" w:cs="Arial"/>
          <w:color w:val="000000"/>
          <w:sz w:val="21"/>
          <w:szCs w:val="21"/>
        </w:rPr>
        <w:t>).</w:t>
      </w:r>
    </w:p>
    <w:p w14:paraId="68878D1A"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33D00F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53" w:anchor="art160">
        <w:r w:rsidRPr="00D67B34">
          <w:rPr>
            <w:rFonts w:ascii="Arial" w:eastAsia="Arial" w:hAnsi="Arial" w:cs="Arial"/>
            <w:color w:val="000080"/>
            <w:sz w:val="21"/>
            <w:szCs w:val="21"/>
            <w:u w:val="single"/>
          </w:rPr>
          <w:t>art. 160, da Lei nº 14.133, de 2021</w:t>
        </w:r>
      </w:hyperlink>
      <w:r w:rsidRPr="00D67B34">
        <w:rPr>
          <w:rFonts w:ascii="Arial" w:eastAsia="Arial" w:hAnsi="Arial" w:cs="Arial"/>
          <w:color w:val="000000"/>
          <w:sz w:val="21"/>
          <w:szCs w:val="21"/>
        </w:rPr>
        <w:t>).</w:t>
      </w:r>
    </w:p>
    <w:p w14:paraId="465B4B31"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7605E82"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D67B34">
        <w:rPr>
          <w:rFonts w:ascii="Arial" w:eastAsia="Arial" w:hAnsi="Arial" w:cs="Arial"/>
          <w:color w:val="000000"/>
          <w:sz w:val="21"/>
          <w:szCs w:val="21"/>
        </w:rPr>
        <w:t>Ceis</w:t>
      </w:r>
      <w:proofErr w:type="spellEnd"/>
      <w:r w:rsidRPr="00D67B34">
        <w:rPr>
          <w:rFonts w:ascii="Arial" w:eastAsia="Arial" w:hAnsi="Arial" w:cs="Arial"/>
          <w:color w:val="000000"/>
          <w:sz w:val="21"/>
          <w:szCs w:val="21"/>
        </w:rPr>
        <w:t>) e no Cadastro Nacional de Empresas Punidas (</w:t>
      </w:r>
      <w:proofErr w:type="spellStart"/>
      <w:r w:rsidRPr="00D67B34">
        <w:rPr>
          <w:rFonts w:ascii="Arial" w:eastAsia="Arial" w:hAnsi="Arial" w:cs="Arial"/>
          <w:color w:val="000000"/>
          <w:sz w:val="21"/>
          <w:szCs w:val="21"/>
        </w:rPr>
        <w:t>Cnep</w:t>
      </w:r>
      <w:proofErr w:type="spellEnd"/>
      <w:r w:rsidRPr="00D67B34">
        <w:rPr>
          <w:rFonts w:ascii="Arial" w:eastAsia="Arial" w:hAnsi="Arial" w:cs="Arial"/>
          <w:color w:val="000000"/>
          <w:sz w:val="21"/>
          <w:szCs w:val="21"/>
        </w:rPr>
        <w:t>), instituídos no âmbito do Poder Executivo Federal. (</w:t>
      </w:r>
      <w:hyperlink r:id="rId54" w:anchor="art161">
        <w:r w:rsidRPr="00D67B34">
          <w:rPr>
            <w:rFonts w:ascii="Arial" w:eastAsia="Arial" w:hAnsi="Arial" w:cs="Arial"/>
            <w:color w:val="000080"/>
            <w:sz w:val="21"/>
            <w:szCs w:val="21"/>
            <w:u w:val="single"/>
          </w:rPr>
          <w:t>Art. 16 1, da Lei nº 14.133, de 2021</w:t>
        </w:r>
      </w:hyperlink>
      <w:r w:rsidRPr="00D67B34">
        <w:rPr>
          <w:rFonts w:ascii="Arial" w:eastAsia="Arial" w:hAnsi="Arial" w:cs="Arial"/>
          <w:color w:val="000000"/>
          <w:sz w:val="21"/>
          <w:szCs w:val="21"/>
        </w:rPr>
        <w:t>).</w:t>
      </w:r>
    </w:p>
    <w:p w14:paraId="0716748D"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0381F81A"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55" w:anchor="163">
        <w:r w:rsidRPr="00D67B34">
          <w:rPr>
            <w:rFonts w:ascii="Arial" w:eastAsia="Arial" w:hAnsi="Arial" w:cs="Arial"/>
            <w:color w:val="000080"/>
            <w:sz w:val="21"/>
            <w:szCs w:val="21"/>
            <w:u w:val="single"/>
          </w:rPr>
          <w:t>art. 163 da Lei nº 14.133/21</w:t>
        </w:r>
      </w:hyperlink>
      <w:r w:rsidRPr="00D67B34">
        <w:rPr>
          <w:rFonts w:ascii="Arial" w:eastAsia="Arial" w:hAnsi="Arial" w:cs="Arial"/>
          <w:color w:val="000000"/>
          <w:sz w:val="21"/>
          <w:szCs w:val="21"/>
        </w:rPr>
        <w:t>.</w:t>
      </w:r>
    </w:p>
    <w:p w14:paraId="2C17BDBC"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25D6A94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Os débitos do contratado para com a Administração contratante, resultantes de multa administrativa e/ou indenizações, não inscritos em dívida ativa, poderão ser compensados, total </w:t>
      </w:r>
      <w:r w:rsidRPr="00D67B34">
        <w:rPr>
          <w:rFonts w:ascii="Arial" w:eastAsia="Arial" w:hAnsi="Arial" w:cs="Arial"/>
          <w:color w:val="000000"/>
          <w:sz w:val="21"/>
          <w:szCs w:val="21"/>
        </w:rPr>
        <w:lastRenderedPageBreak/>
        <w:t>ou parcialmente, com os créditos devidos pelo referido órgão decorrentes deste mesmo contrato ou de outros contratos administrativos que o contratado possua com o mesmo órgão ora contratante</w:t>
      </w:r>
      <w:r w:rsidRPr="00D67B34">
        <w:rPr>
          <w:rFonts w:ascii="Arial" w:eastAsia="Arial" w:hAnsi="Arial" w:cs="Arial"/>
          <w:sz w:val="21"/>
          <w:szCs w:val="21"/>
        </w:rPr>
        <w:t>.</w:t>
      </w:r>
    </w:p>
    <w:p w14:paraId="37296D7A" w14:textId="77777777" w:rsidR="003076F3" w:rsidRPr="00D67B34" w:rsidRDefault="003076F3" w:rsidP="003076F3">
      <w:pPr>
        <w:spacing w:after="0" w:line="240" w:lineRule="auto"/>
        <w:ind w:right="54"/>
        <w:jc w:val="both"/>
        <w:rPr>
          <w:rFonts w:ascii="Arial" w:eastAsia="Arial" w:hAnsi="Arial" w:cs="Arial"/>
          <w:sz w:val="21"/>
          <w:szCs w:val="21"/>
        </w:rPr>
      </w:pPr>
    </w:p>
    <w:p w14:paraId="4B59A2E2"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EXTINÇÃO CONTRATUAL:</w:t>
      </w:r>
    </w:p>
    <w:p w14:paraId="48CA8F78" w14:textId="77777777" w:rsidR="003076F3" w:rsidRPr="00D67B34" w:rsidRDefault="003076F3" w:rsidP="003076F3">
      <w:pPr>
        <w:pBdr>
          <w:top w:val="nil"/>
          <w:left w:val="nil"/>
          <w:bottom w:val="nil"/>
          <w:right w:val="nil"/>
          <w:between w:val="nil"/>
        </w:pBdr>
        <w:spacing w:after="0" w:line="240" w:lineRule="auto"/>
        <w:ind w:left="720"/>
        <w:jc w:val="both"/>
        <w:rPr>
          <w:rFonts w:ascii="Arial" w:eastAsia="Arial" w:hAnsi="Arial" w:cs="Arial"/>
          <w:sz w:val="21"/>
          <w:szCs w:val="21"/>
        </w:rPr>
      </w:pPr>
    </w:p>
    <w:p w14:paraId="1DEEC07E"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color w:val="000000"/>
          <w:sz w:val="21"/>
          <w:szCs w:val="21"/>
        </w:rPr>
      </w:pPr>
      <w:r w:rsidRPr="00D67B34">
        <w:rPr>
          <w:rFonts w:ascii="Arial" w:eastAsia="Arial" w:hAnsi="Arial" w:cs="Arial"/>
          <w:color w:val="000000"/>
          <w:sz w:val="21"/>
          <w:szCs w:val="21"/>
        </w:rPr>
        <w:t>O contrato se extingue quando cumpridas as obrigações de ambas as partes, ainda que isso ocorra antes do prazo estipulado para tanto.</w:t>
      </w:r>
    </w:p>
    <w:p w14:paraId="6B5B69B4" w14:textId="77777777" w:rsidR="003076F3" w:rsidRPr="00D67B34" w:rsidRDefault="003076F3" w:rsidP="003076F3">
      <w:pPr>
        <w:pBdr>
          <w:top w:val="nil"/>
          <w:left w:val="nil"/>
          <w:bottom w:val="nil"/>
          <w:right w:val="nil"/>
          <w:between w:val="nil"/>
        </w:pBdr>
        <w:spacing w:after="0" w:line="240" w:lineRule="auto"/>
        <w:contextualSpacing/>
        <w:jc w:val="both"/>
        <w:rPr>
          <w:rFonts w:ascii="Arial" w:eastAsia="Arial" w:hAnsi="Arial" w:cs="Arial"/>
          <w:color w:val="000000"/>
          <w:sz w:val="21"/>
          <w:szCs w:val="21"/>
        </w:rPr>
      </w:pPr>
    </w:p>
    <w:p w14:paraId="2CF3069E"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0251A85B"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11B44D14"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Quando a não conclusão do contrato referida no item anterior decorrer de culpa do contratado:</w:t>
      </w:r>
    </w:p>
    <w:p w14:paraId="4CFDBD94"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3D5EA1EB" w14:textId="77777777" w:rsidR="003076F3" w:rsidRPr="00D67B34" w:rsidRDefault="003076F3" w:rsidP="003076F3">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ficará ele constituído em mora, sendo-lhe aplicáveis as respectivas sanções administrativas; e  </w:t>
      </w:r>
    </w:p>
    <w:p w14:paraId="72769553" w14:textId="77777777" w:rsidR="003076F3" w:rsidRPr="00D67B34" w:rsidRDefault="003076F3" w:rsidP="003076F3">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4A4B9301" w14:textId="77777777" w:rsidR="003076F3" w:rsidRPr="00D67B34" w:rsidRDefault="003076F3" w:rsidP="003076F3">
      <w:pPr>
        <w:numPr>
          <w:ilvl w:val="0"/>
          <w:numId w:val="14"/>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56" w:anchor="art137">
        <w:r w:rsidRPr="00D67B34">
          <w:rPr>
            <w:rFonts w:ascii="Arial" w:eastAsia="Arial" w:hAnsi="Arial" w:cs="Arial"/>
            <w:sz w:val="21"/>
            <w:szCs w:val="21"/>
          </w:rPr>
          <w:t>artigo 137 da Lei nº 14.133/21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bem como amigavelmente, assegurados o contraditório e a ampla defesa.</w:t>
      </w:r>
    </w:p>
    <w:p w14:paraId="50535EF6"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Nesta hipótese, aplicam-se também os </w:t>
      </w:r>
      <w:hyperlink r:id="rId57" w:anchor="art138">
        <w:r w:rsidRPr="00D67B34">
          <w:rPr>
            <w:rFonts w:ascii="Arial" w:eastAsia="Arial" w:hAnsi="Arial" w:cs="Arial"/>
            <w:sz w:val="21"/>
            <w:szCs w:val="21"/>
          </w:rPr>
          <w:t>artigos 138 e 139 da mesma Lei</w:t>
        </w:r>
      </w:hyperlink>
      <w:r w:rsidRPr="00D67B34">
        <w:rPr>
          <w:rFonts w:ascii="Arial" w:eastAsia="Arial" w:hAnsi="Arial" w:cs="Arial"/>
          <w:sz w:val="21"/>
          <w:szCs w:val="21"/>
        </w:rPr>
        <w:t>.</w:t>
      </w:r>
    </w:p>
    <w:p w14:paraId="296ED5CA"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1C0C78BB" w14:textId="77777777" w:rsidR="003076F3" w:rsidRPr="00D67B34" w:rsidRDefault="003076F3" w:rsidP="003076F3">
      <w:pPr>
        <w:numPr>
          <w:ilvl w:val="3"/>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Se a operação implicar mudança da pessoa jurídica contratada, deverá ser formalizado termo aditivo para alteração subjetiva.</w:t>
      </w:r>
    </w:p>
    <w:p w14:paraId="25806950"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4A54F190"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termo de rescisão, sempre que possível, será precedido:</w:t>
      </w:r>
    </w:p>
    <w:p w14:paraId="37C3F070"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Balanço dos eventos contratuais já cumpridos ou parcialmente cumpridos;</w:t>
      </w:r>
    </w:p>
    <w:p w14:paraId="72EBCB55"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Relação dos pagamentos já efetuados e ainda devidos;</w:t>
      </w:r>
    </w:p>
    <w:p w14:paraId="5AE46321" w14:textId="77777777" w:rsidR="003076F3" w:rsidRPr="00D67B34" w:rsidRDefault="003076F3" w:rsidP="003076F3">
      <w:pPr>
        <w:numPr>
          <w:ilvl w:val="2"/>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Indenizações e multas.</w:t>
      </w:r>
    </w:p>
    <w:p w14:paraId="06BBCE85" w14:textId="77777777" w:rsidR="003076F3" w:rsidRPr="00D67B34" w:rsidRDefault="003076F3" w:rsidP="003076F3">
      <w:pPr>
        <w:pBdr>
          <w:top w:val="nil"/>
          <w:left w:val="nil"/>
          <w:bottom w:val="nil"/>
          <w:right w:val="nil"/>
          <w:between w:val="nil"/>
        </w:pBdr>
        <w:spacing w:after="0" w:line="240" w:lineRule="auto"/>
        <w:jc w:val="both"/>
        <w:rPr>
          <w:rFonts w:ascii="Arial" w:eastAsia="Arial" w:hAnsi="Arial" w:cs="Arial"/>
          <w:color w:val="000000"/>
          <w:sz w:val="21"/>
          <w:szCs w:val="21"/>
        </w:rPr>
      </w:pPr>
    </w:p>
    <w:p w14:paraId="6DEE7C83"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D67B34">
        <w:rPr>
          <w:rFonts w:ascii="Arial" w:eastAsia="Arial" w:hAnsi="Arial" w:cs="Arial"/>
          <w:sz w:val="21"/>
          <w:szCs w:val="21"/>
        </w:rPr>
        <w:t>(</w:t>
      </w:r>
      <w:hyperlink r:id="rId58" w:anchor="art131">
        <w:r w:rsidRPr="00D67B34">
          <w:rPr>
            <w:rFonts w:ascii="Arial" w:eastAsia="Arial" w:hAnsi="Arial" w:cs="Arial"/>
            <w:sz w:val="21"/>
            <w:szCs w:val="21"/>
          </w:rPr>
          <w:t xml:space="preserve">art. 131, </w:t>
        </w:r>
      </w:hyperlink>
      <w:hyperlink r:id="rId59" w:anchor="art131">
        <w:r w:rsidRPr="00D67B34">
          <w:rPr>
            <w:rFonts w:ascii="Arial" w:eastAsia="Arial" w:hAnsi="Arial" w:cs="Arial"/>
            <w:i/>
            <w:sz w:val="21"/>
            <w:szCs w:val="21"/>
          </w:rPr>
          <w:t xml:space="preserve">caput, </w:t>
        </w:r>
      </w:hyperlink>
      <w:hyperlink r:id="rId60" w:anchor="art131">
        <w:r w:rsidRPr="00D67B34">
          <w:rPr>
            <w:rFonts w:ascii="Arial" w:eastAsia="Arial" w:hAnsi="Arial" w:cs="Arial"/>
            <w:sz w:val="21"/>
            <w:szCs w:val="21"/>
          </w:rPr>
          <w:t>da Lei n.º 14.133, de 2021</w:t>
        </w:r>
      </w:hyperlink>
      <w:r w:rsidRPr="00D67B34">
        <w:rPr>
          <w:rFonts w:ascii="Arial" w:eastAsia="Arial" w:hAnsi="Arial" w:cs="Arial"/>
          <w:sz w:val="21"/>
          <w:szCs w:val="21"/>
        </w:rPr>
        <w:t>)</w:t>
      </w:r>
      <w:r w:rsidRPr="00D67B34">
        <w:rPr>
          <w:rFonts w:ascii="Arial" w:eastAsia="Arial" w:hAnsi="Arial" w:cs="Arial"/>
          <w:color w:val="000000"/>
          <w:sz w:val="21"/>
          <w:szCs w:val="21"/>
        </w:rPr>
        <w:t xml:space="preserve">. </w:t>
      </w:r>
    </w:p>
    <w:p w14:paraId="712B9045" w14:textId="77777777" w:rsidR="003076F3" w:rsidRPr="00D67B34" w:rsidRDefault="003076F3" w:rsidP="003076F3">
      <w:pPr>
        <w:spacing w:after="0" w:line="240" w:lineRule="auto"/>
        <w:ind w:right="54"/>
        <w:jc w:val="both"/>
        <w:rPr>
          <w:rFonts w:ascii="Arial" w:eastAsia="Arial" w:hAnsi="Arial" w:cs="Arial"/>
          <w:sz w:val="21"/>
          <w:szCs w:val="21"/>
        </w:rPr>
      </w:pPr>
    </w:p>
    <w:p w14:paraId="2F4A8973"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CASOS OMISSOS:</w:t>
      </w:r>
    </w:p>
    <w:p w14:paraId="5987C749" w14:textId="77777777" w:rsidR="003076F3" w:rsidRPr="00D67B34" w:rsidRDefault="003076F3" w:rsidP="003076F3">
      <w:pPr>
        <w:pBdr>
          <w:top w:val="nil"/>
          <w:left w:val="nil"/>
          <w:bottom w:val="nil"/>
          <w:right w:val="nil"/>
          <w:between w:val="nil"/>
        </w:pBdr>
        <w:spacing w:after="0" w:line="240" w:lineRule="auto"/>
        <w:ind w:left="720"/>
        <w:jc w:val="both"/>
        <w:rPr>
          <w:rFonts w:ascii="Arial" w:eastAsia="Arial" w:hAnsi="Arial" w:cs="Arial"/>
          <w:sz w:val="21"/>
          <w:szCs w:val="21"/>
        </w:rPr>
      </w:pPr>
    </w:p>
    <w:p w14:paraId="48F51270"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Os casos omissos serão decididos pelo contratante, segundo as disposições contidas na Lei </w:t>
      </w:r>
      <w:hyperlink r:id="rId61">
        <w:r w:rsidRPr="00D67B34">
          <w:rPr>
            <w:rFonts w:ascii="Arial" w:eastAsia="Arial" w:hAnsi="Arial" w:cs="Arial"/>
            <w:sz w:val="21"/>
            <w:szCs w:val="21"/>
          </w:rPr>
          <w:t>nº 14.133, de 2021</w:t>
        </w:r>
      </w:hyperlink>
      <w:r w:rsidRPr="00D67B34">
        <w:rPr>
          <w:rFonts w:ascii="Arial" w:eastAsia="Arial" w:hAnsi="Arial" w:cs="Arial"/>
          <w:sz w:val="21"/>
          <w:szCs w:val="21"/>
        </w:rPr>
        <w:t xml:space="preserve">, e demais normas federais aplicáveis e, subsidiariamente, segundo as disposições contidas código civil e na </w:t>
      </w:r>
      <w:hyperlink r:id="rId62">
        <w:r w:rsidRPr="00D67B34">
          <w:rPr>
            <w:rFonts w:ascii="Arial" w:eastAsia="Arial" w:hAnsi="Arial" w:cs="Arial"/>
            <w:sz w:val="21"/>
            <w:szCs w:val="21"/>
          </w:rPr>
          <w:t>Lei nº 8.078, de 1990 – Código de Defesa do Consumidor</w:t>
        </w:r>
      </w:hyperlink>
      <w:r w:rsidRPr="00D67B34">
        <w:rPr>
          <w:rFonts w:ascii="Arial" w:eastAsia="Arial" w:hAnsi="Arial" w:cs="Arial"/>
          <w:sz w:val="21"/>
          <w:szCs w:val="21"/>
        </w:rPr>
        <w:t xml:space="preserve"> – e normas e princípios gerais dos contratos.</w:t>
      </w:r>
    </w:p>
    <w:p w14:paraId="7CD12122" w14:textId="77777777" w:rsidR="003076F3" w:rsidRPr="00D67B34" w:rsidRDefault="003076F3" w:rsidP="003076F3">
      <w:pPr>
        <w:spacing w:after="0" w:line="240" w:lineRule="auto"/>
        <w:ind w:right="54"/>
        <w:jc w:val="both"/>
        <w:rPr>
          <w:rFonts w:ascii="Arial" w:eastAsia="Arial" w:hAnsi="Arial" w:cs="Arial"/>
          <w:sz w:val="21"/>
          <w:szCs w:val="21"/>
        </w:rPr>
      </w:pPr>
    </w:p>
    <w:p w14:paraId="7DF11C5E" w14:textId="77777777" w:rsidR="003076F3" w:rsidRPr="00D67B34" w:rsidRDefault="003076F3" w:rsidP="003076F3">
      <w:pPr>
        <w:numPr>
          <w:ilvl w:val="0"/>
          <w:numId w:val="48"/>
        </w:numPr>
        <w:shd w:val="clear" w:color="auto" w:fill="FFD966" w:themeFill="accent4" w:themeFillTint="99"/>
        <w:spacing w:after="0" w:line="240" w:lineRule="auto"/>
        <w:ind w:left="0" w:right="54" w:firstLine="0"/>
        <w:contextualSpacing/>
        <w:jc w:val="both"/>
        <w:rPr>
          <w:rFonts w:ascii="Arial" w:eastAsia="Arial" w:hAnsi="Arial" w:cs="Arial"/>
          <w:b/>
          <w:sz w:val="21"/>
          <w:szCs w:val="21"/>
        </w:rPr>
      </w:pPr>
      <w:r w:rsidRPr="00D67B34">
        <w:rPr>
          <w:rFonts w:ascii="Arial" w:eastAsia="Arial" w:hAnsi="Arial" w:cs="Arial"/>
          <w:b/>
          <w:sz w:val="21"/>
          <w:szCs w:val="21"/>
        </w:rPr>
        <w:t>ALTERAÇÕES:</w:t>
      </w:r>
    </w:p>
    <w:p w14:paraId="25DA4EA4" w14:textId="77777777" w:rsidR="003076F3" w:rsidRPr="00D67B34" w:rsidRDefault="003076F3" w:rsidP="003076F3">
      <w:pPr>
        <w:keepNext/>
        <w:keepLines/>
        <w:pBdr>
          <w:top w:val="nil"/>
          <w:left w:val="nil"/>
          <w:bottom w:val="nil"/>
          <w:right w:val="nil"/>
          <w:between w:val="nil"/>
        </w:pBdr>
        <w:tabs>
          <w:tab w:val="left" w:pos="567"/>
        </w:tabs>
        <w:spacing w:after="0" w:line="240" w:lineRule="auto"/>
        <w:ind w:left="360" w:hanging="360"/>
        <w:jc w:val="both"/>
        <w:rPr>
          <w:rFonts w:ascii="Arial" w:eastAsia="Arial" w:hAnsi="Arial" w:cs="Arial"/>
          <w:b/>
          <w:color w:val="000000"/>
          <w:sz w:val="21"/>
          <w:szCs w:val="21"/>
        </w:rPr>
      </w:pPr>
    </w:p>
    <w:p w14:paraId="4307B33C"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contextualSpacing/>
        <w:jc w:val="both"/>
        <w:rPr>
          <w:rFonts w:ascii="Arial" w:eastAsia="Arial" w:hAnsi="Arial" w:cs="Arial"/>
          <w:sz w:val="21"/>
          <w:szCs w:val="21"/>
        </w:rPr>
      </w:pPr>
      <w:r w:rsidRPr="00D67B34">
        <w:rPr>
          <w:rFonts w:ascii="Arial" w:eastAsia="Arial" w:hAnsi="Arial" w:cs="Arial"/>
          <w:color w:val="000000"/>
          <w:sz w:val="21"/>
          <w:szCs w:val="21"/>
        </w:rPr>
        <w:t xml:space="preserve">Eventuais alterações contratuais reger-se-ão pela disciplina dos </w:t>
      </w:r>
      <w:hyperlink r:id="rId63" w:anchor="art124">
        <w:proofErr w:type="spellStart"/>
        <w:r w:rsidRPr="00D67B34">
          <w:rPr>
            <w:rFonts w:ascii="Arial" w:eastAsia="Arial" w:hAnsi="Arial" w:cs="Arial"/>
            <w:sz w:val="21"/>
            <w:szCs w:val="21"/>
          </w:rPr>
          <w:t>arts</w:t>
        </w:r>
        <w:proofErr w:type="spellEnd"/>
        <w:r w:rsidRPr="00D67B34">
          <w:rPr>
            <w:rFonts w:ascii="Arial" w:eastAsia="Arial" w:hAnsi="Arial" w:cs="Arial"/>
            <w:sz w:val="21"/>
            <w:szCs w:val="21"/>
          </w:rPr>
          <w:t>. 124 e seguintes da Lei nº 14.133, de 2021</w:t>
        </w:r>
      </w:hyperlink>
      <w:r w:rsidRPr="00D67B34">
        <w:rPr>
          <w:rFonts w:ascii="Arial" w:eastAsia="Arial" w:hAnsi="Arial" w:cs="Arial"/>
          <w:sz w:val="21"/>
          <w:szCs w:val="21"/>
        </w:rPr>
        <w:t>.</w:t>
      </w:r>
    </w:p>
    <w:p w14:paraId="1973CD7B"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color w:val="000000"/>
          <w:sz w:val="21"/>
          <w:szCs w:val="21"/>
        </w:rPr>
      </w:pPr>
      <w:r w:rsidRPr="00D67B34">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0A9EA282" w14:textId="77777777" w:rsidR="003076F3" w:rsidRPr="00D67B34" w:rsidRDefault="003076F3" w:rsidP="003076F3">
      <w:pPr>
        <w:numPr>
          <w:ilvl w:val="1"/>
          <w:numId w:val="48"/>
        </w:numPr>
        <w:pBdr>
          <w:top w:val="nil"/>
          <w:left w:val="nil"/>
          <w:bottom w:val="nil"/>
          <w:right w:val="nil"/>
          <w:between w:val="nil"/>
        </w:pBdr>
        <w:spacing w:after="0" w:line="240" w:lineRule="auto"/>
        <w:ind w:left="0" w:firstLine="0"/>
        <w:jc w:val="both"/>
        <w:rPr>
          <w:rFonts w:ascii="Arial" w:eastAsia="Arial" w:hAnsi="Arial" w:cs="Arial"/>
          <w:sz w:val="21"/>
          <w:szCs w:val="21"/>
        </w:rPr>
      </w:pPr>
      <w:r w:rsidRPr="00D67B34">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64" w:anchor="art136">
        <w:r w:rsidRPr="00D67B34">
          <w:rPr>
            <w:rFonts w:ascii="Arial" w:eastAsia="Arial" w:hAnsi="Arial" w:cs="Arial"/>
            <w:sz w:val="21"/>
            <w:szCs w:val="21"/>
          </w:rPr>
          <w:t>art. 136 da Lei nº 14.133, de 2021</w:t>
        </w:r>
      </w:hyperlink>
      <w:r w:rsidRPr="00D67B34">
        <w:rPr>
          <w:rFonts w:ascii="Arial" w:eastAsia="Arial" w:hAnsi="Arial" w:cs="Arial"/>
          <w:sz w:val="21"/>
          <w:szCs w:val="21"/>
        </w:rPr>
        <w:t>.</w:t>
      </w:r>
    </w:p>
    <w:p w14:paraId="02CCF8E6" w14:textId="77777777" w:rsidR="003076F3" w:rsidRPr="00D67B34" w:rsidRDefault="003076F3" w:rsidP="003076F3">
      <w:pPr>
        <w:spacing w:line="240" w:lineRule="auto"/>
        <w:contextualSpacing/>
        <w:jc w:val="both"/>
        <w:rPr>
          <w:rFonts w:ascii="Arial" w:hAnsi="Arial" w:cs="Arial"/>
          <w:sz w:val="21"/>
          <w:szCs w:val="21"/>
        </w:rPr>
      </w:pPr>
    </w:p>
    <w:p w14:paraId="0C752E5B" w14:textId="77777777" w:rsidR="003076F3" w:rsidRPr="00D67B34" w:rsidRDefault="003076F3" w:rsidP="003076F3">
      <w:pPr>
        <w:numPr>
          <w:ilvl w:val="0"/>
          <w:numId w:val="48"/>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PRAZO DO FUTURO CONTRATO:</w:t>
      </w:r>
    </w:p>
    <w:p w14:paraId="067FFF47" w14:textId="77777777" w:rsidR="003076F3" w:rsidRPr="00D67B34" w:rsidRDefault="003076F3" w:rsidP="003076F3">
      <w:pPr>
        <w:spacing w:line="240" w:lineRule="auto"/>
        <w:contextualSpacing/>
        <w:rPr>
          <w:rFonts w:ascii="Arial" w:hAnsi="Arial" w:cs="Arial"/>
          <w:sz w:val="21"/>
          <w:szCs w:val="21"/>
        </w:rPr>
      </w:pPr>
    </w:p>
    <w:p w14:paraId="77710353"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lastRenderedPageBreak/>
        <w:t xml:space="preserve">O prazo de vigência da contratação é até </w:t>
      </w:r>
      <w:r w:rsidRPr="00D67B34">
        <w:rPr>
          <w:rFonts w:ascii="Arial" w:eastAsia="Arial" w:hAnsi="Arial" w:cs="Arial"/>
          <w:b/>
          <w:bCs/>
          <w:color w:val="000000"/>
          <w:sz w:val="21"/>
          <w:szCs w:val="21"/>
        </w:rPr>
        <w:t>12 (doze) meses</w:t>
      </w:r>
      <w:r w:rsidRPr="00D67B34">
        <w:rPr>
          <w:rFonts w:ascii="Arial" w:eastAsia="Arial" w:hAnsi="Arial" w:cs="Arial"/>
          <w:color w:val="000000"/>
          <w:sz w:val="21"/>
          <w:szCs w:val="21"/>
        </w:rPr>
        <w:t xml:space="preserve"> contados da data de assinatura, na forma do </w:t>
      </w:r>
      <w:hyperlink r:id="rId65" w:anchor="art105">
        <w:r w:rsidRPr="00D67B34">
          <w:rPr>
            <w:rFonts w:ascii="Arial" w:eastAsia="Arial" w:hAnsi="Arial" w:cs="Arial"/>
            <w:color w:val="000000"/>
            <w:sz w:val="21"/>
            <w:szCs w:val="21"/>
            <w:u w:val="single"/>
          </w:rPr>
          <w:t>artigo 105 da Lei n° 14.133, de 2021</w:t>
        </w:r>
      </w:hyperlink>
      <w:r w:rsidRPr="00D67B34">
        <w:rPr>
          <w:rFonts w:ascii="Arial" w:eastAsia="Arial" w:hAnsi="Arial" w:cs="Arial"/>
          <w:color w:val="000000"/>
          <w:sz w:val="21"/>
          <w:szCs w:val="21"/>
        </w:rPr>
        <w:t>.</w:t>
      </w:r>
    </w:p>
    <w:p w14:paraId="45996F1B" w14:textId="77777777" w:rsidR="003076F3" w:rsidRPr="00D67B34" w:rsidRDefault="003076F3" w:rsidP="003076F3">
      <w:pPr>
        <w:spacing w:line="240" w:lineRule="auto"/>
        <w:contextualSpacing/>
        <w:jc w:val="both"/>
        <w:rPr>
          <w:rFonts w:ascii="Arial" w:hAnsi="Arial" w:cs="Arial"/>
          <w:sz w:val="21"/>
          <w:szCs w:val="21"/>
        </w:rPr>
      </w:pPr>
    </w:p>
    <w:p w14:paraId="2A483D98"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eastAsia="Arial" w:hAnsi="Arial" w:cs="Arial"/>
          <w:color w:val="000000"/>
          <w:sz w:val="21"/>
          <w:szCs w:val="21"/>
        </w:rPr>
        <w:t>O prazo de vigência será automaticamente prorrogado, independentemente de termo aditivo, quando o objeto não for concluído no período firmado acima, ressalvadas as providências cabíveis no caso de culpa do contratado, previstas neste instrumento.</w:t>
      </w:r>
    </w:p>
    <w:p w14:paraId="306FC171" w14:textId="77777777" w:rsidR="003076F3" w:rsidRPr="00D67B34" w:rsidRDefault="003076F3" w:rsidP="003076F3">
      <w:pPr>
        <w:spacing w:line="240" w:lineRule="auto"/>
        <w:contextualSpacing/>
        <w:jc w:val="both"/>
        <w:rPr>
          <w:rFonts w:ascii="Arial" w:hAnsi="Arial" w:cs="Arial"/>
          <w:sz w:val="21"/>
          <w:szCs w:val="21"/>
        </w:rPr>
      </w:pPr>
    </w:p>
    <w:p w14:paraId="4A5CE1FE" w14:textId="77777777" w:rsidR="003076F3" w:rsidRPr="00D67B34" w:rsidRDefault="003076F3" w:rsidP="003076F3">
      <w:pPr>
        <w:numPr>
          <w:ilvl w:val="0"/>
          <w:numId w:val="48"/>
        </w:numPr>
        <w:shd w:val="clear" w:color="auto" w:fill="FFD966" w:themeFill="accent4" w:themeFillTint="99"/>
        <w:spacing w:line="240" w:lineRule="auto"/>
        <w:ind w:left="0" w:firstLine="0"/>
        <w:contextualSpacing/>
        <w:rPr>
          <w:rFonts w:ascii="Arial" w:hAnsi="Arial" w:cs="Arial"/>
          <w:sz w:val="21"/>
          <w:szCs w:val="21"/>
        </w:rPr>
      </w:pPr>
      <w:r w:rsidRPr="00D67B34">
        <w:rPr>
          <w:rFonts w:ascii="Arial" w:hAnsi="Arial" w:cs="Arial"/>
          <w:b/>
          <w:bCs/>
          <w:sz w:val="21"/>
          <w:szCs w:val="21"/>
        </w:rPr>
        <w:t>CRITERIO DE JULGAMENTO:</w:t>
      </w:r>
    </w:p>
    <w:p w14:paraId="6856B439" w14:textId="77777777" w:rsidR="003076F3" w:rsidRPr="00D67B34" w:rsidRDefault="003076F3" w:rsidP="003076F3">
      <w:pPr>
        <w:spacing w:line="240" w:lineRule="auto"/>
        <w:contextualSpacing/>
        <w:rPr>
          <w:rFonts w:ascii="Arial" w:hAnsi="Arial" w:cs="Arial"/>
          <w:b/>
          <w:bCs/>
          <w:sz w:val="21"/>
          <w:szCs w:val="21"/>
        </w:rPr>
      </w:pPr>
    </w:p>
    <w:p w14:paraId="614CDE93"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Será vencedora a empresa que apresentar o </w:t>
      </w:r>
      <w:r w:rsidRPr="00D67B34">
        <w:rPr>
          <w:rFonts w:ascii="Arial" w:hAnsi="Arial" w:cs="Arial"/>
          <w:b/>
          <w:bCs/>
          <w:sz w:val="21"/>
          <w:szCs w:val="21"/>
        </w:rPr>
        <w:t>MENOR PREÇO POR LOTE</w:t>
      </w:r>
      <w:r w:rsidRPr="00D67B34">
        <w:rPr>
          <w:rFonts w:ascii="Arial" w:hAnsi="Arial" w:cs="Arial"/>
          <w:sz w:val="21"/>
          <w:szCs w:val="21"/>
        </w:rPr>
        <w:t>, e atender a todas as exigências de habilitação deste.</w:t>
      </w:r>
    </w:p>
    <w:p w14:paraId="5D038E82" w14:textId="77777777" w:rsidR="003076F3" w:rsidRPr="00D67B34" w:rsidRDefault="003076F3" w:rsidP="003076F3">
      <w:pPr>
        <w:spacing w:line="240" w:lineRule="auto"/>
        <w:contextualSpacing/>
        <w:rPr>
          <w:rFonts w:ascii="Arial" w:hAnsi="Arial" w:cs="Arial"/>
          <w:sz w:val="21"/>
          <w:szCs w:val="21"/>
        </w:rPr>
      </w:pPr>
    </w:p>
    <w:p w14:paraId="6C7EFAA6" w14:textId="77777777" w:rsidR="003076F3" w:rsidRPr="00D67B34" w:rsidRDefault="003076F3" w:rsidP="003076F3">
      <w:pPr>
        <w:numPr>
          <w:ilvl w:val="1"/>
          <w:numId w:val="48"/>
        </w:numPr>
        <w:spacing w:line="240" w:lineRule="auto"/>
        <w:ind w:left="0" w:firstLine="0"/>
        <w:contextualSpacing/>
        <w:rPr>
          <w:rFonts w:ascii="Arial" w:hAnsi="Arial" w:cs="Arial"/>
          <w:sz w:val="21"/>
          <w:szCs w:val="21"/>
        </w:rPr>
      </w:pPr>
      <w:r w:rsidRPr="00D67B34">
        <w:rPr>
          <w:rFonts w:ascii="Arial" w:hAnsi="Arial" w:cs="Arial"/>
          <w:sz w:val="21"/>
          <w:szCs w:val="21"/>
        </w:rPr>
        <w:t>Justificativa para o agrupamento dos itens em lote:</w:t>
      </w:r>
    </w:p>
    <w:p w14:paraId="5E62A1F2" w14:textId="77777777" w:rsidR="003076F3" w:rsidRPr="00D67B34" w:rsidRDefault="003076F3" w:rsidP="003076F3">
      <w:pPr>
        <w:spacing w:line="240" w:lineRule="auto"/>
        <w:contextualSpacing/>
        <w:rPr>
          <w:rFonts w:ascii="Arial" w:hAnsi="Arial" w:cs="Arial"/>
          <w:sz w:val="21"/>
          <w:szCs w:val="21"/>
        </w:rPr>
      </w:pPr>
    </w:p>
    <w:p w14:paraId="08EBB3A2" w14:textId="77777777" w:rsidR="003076F3" w:rsidRPr="00D67B34" w:rsidRDefault="003076F3" w:rsidP="003076F3">
      <w:pPr>
        <w:numPr>
          <w:ilvl w:val="0"/>
          <w:numId w:val="43"/>
        </w:numPr>
        <w:spacing w:line="240" w:lineRule="auto"/>
        <w:contextualSpacing/>
        <w:jc w:val="both"/>
        <w:rPr>
          <w:rFonts w:ascii="Arial" w:hAnsi="Arial" w:cs="Arial"/>
          <w:sz w:val="21"/>
          <w:szCs w:val="21"/>
        </w:rPr>
      </w:pPr>
      <w:r w:rsidRPr="00D67B34">
        <w:rPr>
          <w:rFonts w:ascii="Arial" w:hAnsi="Arial" w:cs="Arial"/>
          <w:sz w:val="21"/>
          <w:szCs w:val="21"/>
        </w:rPr>
        <w:t>Os itens possuem características semelhantes e da mesma natureza;</w:t>
      </w:r>
    </w:p>
    <w:p w14:paraId="555704D9" w14:textId="77777777" w:rsidR="003076F3" w:rsidRPr="00D67B34" w:rsidRDefault="003076F3" w:rsidP="003076F3">
      <w:pPr>
        <w:numPr>
          <w:ilvl w:val="0"/>
          <w:numId w:val="43"/>
        </w:numPr>
        <w:spacing w:line="240" w:lineRule="auto"/>
        <w:contextualSpacing/>
        <w:jc w:val="both"/>
        <w:rPr>
          <w:rFonts w:ascii="Arial" w:hAnsi="Arial" w:cs="Arial"/>
          <w:sz w:val="21"/>
          <w:szCs w:val="21"/>
        </w:rPr>
      </w:pPr>
      <w:r w:rsidRPr="00D67B34">
        <w:rPr>
          <w:rFonts w:ascii="Arial" w:hAnsi="Arial" w:cs="Arial"/>
          <w:sz w:val="21"/>
          <w:szCs w:val="21"/>
        </w:rPr>
        <w:t xml:space="preserve">A opção pelo agrupamento dos itens em lote(s) é a mais vantajosa para a Administração, uma vez que proporciona, economia de escala, diminuição de riscos </w:t>
      </w:r>
      <w:r>
        <w:rPr>
          <w:rFonts w:ascii="Arial" w:hAnsi="Arial" w:cs="Arial"/>
          <w:sz w:val="21"/>
          <w:szCs w:val="21"/>
        </w:rPr>
        <w:t>na execução</w:t>
      </w:r>
      <w:r w:rsidRPr="00D67B34">
        <w:rPr>
          <w:rFonts w:ascii="Arial" w:hAnsi="Arial" w:cs="Arial"/>
          <w:sz w:val="21"/>
          <w:szCs w:val="21"/>
        </w:rPr>
        <w:t xml:space="preserve"> do objeto pretendido, redução dos custos de gestão dos contratos, maior vantagem na </w:t>
      </w:r>
      <w:r>
        <w:rPr>
          <w:rFonts w:ascii="Arial" w:hAnsi="Arial" w:cs="Arial"/>
          <w:sz w:val="21"/>
          <w:szCs w:val="21"/>
        </w:rPr>
        <w:t>execução dos fornecimentos por um</w:t>
      </w:r>
      <w:r w:rsidRPr="00D67B34">
        <w:rPr>
          <w:rFonts w:ascii="Arial" w:hAnsi="Arial" w:cs="Arial"/>
          <w:sz w:val="21"/>
          <w:szCs w:val="21"/>
        </w:rPr>
        <w:t xml:space="preserve"> mesmo fornecedor, tendo </w:t>
      </w:r>
      <w:r>
        <w:rPr>
          <w:rFonts w:ascii="Arial" w:hAnsi="Arial" w:cs="Arial"/>
          <w:sz w:val="21"/>
          <w:szCs w:val="21"/>
        </w:rPr>
        <w:t>a necessidade da padronização da execução</w:t>
      </w:r>
      <w:r w:rsidRPr="00D67B34">
        <w:rPr>
          <w:rFonts w:ascii="Arial" w:hAnsi="Arial" w:cs="Arial"/>
          <w:sz w:val="21"/>
          <w:szCs w:val="21"/>
        </w:rPr>
        <w:t>. O objeto da licitação está disposto em itens/lotes idênticos, diante do vulto da contratação, a fim de ampliar ainda mais a competitividade do certame. Dessa forma, entende-se que está disposta com vistas ao melhor aproveitamento dos recursos disponíveis no mercado e à ampliação da competitividade, sem perda da economia de escala.</w:t>
      </w:r>
    </w:p>
    <w:p w14:paraId="0661DF1D" w14:textId="77777777" w:rsidR="003076F3" w:rsidRPr="00D67B34" w:rsidRDefault="003076F3" w:rsidP="003076F3">
      <w:pPr>
        <w:spacing w:line="240" w:lineRule="auto"/>
        <w:contextualSpacing/>
        <w:rPr>
          <w:rFonts w:ascii="Arial" w:hAnsi="Arial" w:cs="Arial"/>
          <w:sz w:val="21"/>
          <w:szCs w:val="21"/>
        </w:rPr>
      </w:pPr>
    </w:p>
    <w:p w14:paraId="73B90CAF" w14:textId="77777777" w:rsidR="003076F3" w:rsidRPr="00D67B34" w:rsidRDefault="003076F3" w:rsidP="003076F3">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ESTIMATIVA DO VALOR DA CONTRATAÇÃO:</w:t>
      </w:r>
    </w:p>
    <w:p w14:paraId="1D289BC6" w14:textId="77777777" w:rsidR="003076F3" w:rsidRDefault="003076F3" w:rsidP="003076F3">
      <w:pPr>
        <w:pStyle w:val="PargrafodaLista"/>
        <w:numPr>
          <w:ilvl w:val="1"/>
          <w:numId w:val="48"/>
        </w:numPr>
        <w:spacing w:line="240" w:lineRule="auto"/>
        <w:ind w:left="0" w:firstLine="0"/>
        <w:jc w:val="both"/>
        <w:rPr>
          <w:rFonts w:ascii="Arial" w:hAnsi="Arial" w:cs="Arial"/>
          <w:sz w:val="21"/>
          <w:szCs w:val="21"/>
        </w:rPr>
      </w:pPr>
      <w:r w:rsidRPr="006B63F2">
        <w:rPr>
          <w:rFonts w:ascii="Arial" w:hAnsi="Arial" w:cs="Arial"/>
          <w:sz w:val="21"/>
          <w:szCs w:val="21"/>
        </w:rPr>
        <w:t>Na presente contratação, optou-se por orçamento sigiloso, conforme o Art. 24 da Lei n° 14.133/21</w:t>
      </w:r>
      <w:r>
        <w:rPr>
          <w:rFonts w:ascii="Arial" w:hAnsi="Arial" w:cs="Arial"/>
          <w:sz w:val="21"/>
          <w:szCs w:val="21"/>
        </w:rPr>
        <w:t xml:space="preserve">, </w:t>
      </w:r>
      <w:r w:rsidRPr="00BB3F98">
        <w:rPr>
          <w:rFonts w:ascii="Arial" w:hAnsi="Arial" w:cs="Arial"/>
        </w:rPr>
        <w:t>Acórdão nº 1513/2013 – Plenário – TCU, Acórdão nº394/2009 – Plenário – TCU e Acórdão nº 2816/2009 – Plenário – TCU</w:t>
      </w:r>
      <w:r w:rsidRPr="006B63F2">
        <w:rPr>
          <w:rFonts w:ascii="Arial" w:hAnsi="Arial" w:cs="Arial"/>
          <w:sz w:val="21"/>
          <w:szCs w:val="21"/>
        </w:rPr>
        <w:t>, visando a economicidade para o Município, uma vez que a não divulgação do orçamento, tem por objetivo evitar que as propostas/lances gravitem em torno do orçamento fixado pela administração. Desta forma, o licitante oferecerá valores realmente competitivos e dentro do limite de executar a contratação, com uma lucratividade adequada. Através da utilização do orçamento sigiloso foi possível constatar, nos processos já realizados, uma economicidade para o Município</w:t>
      </w:r>
      <w:r>
        <w:rPr>
          <w:rFonts w:ascii="Arial" w:hAnsi="Arial" w:cs="Arial"/>
          <w:sz w:val="21"/>
          <w:szCs w:val="21"/>
        </w:rPr>
        <w:t>.</w:t>
      </w:r>
    </w:p>
    <w:p w14:paraId="39ECBAB2" w14:textId="77777777" w:rsidR="003076F3" w:rsidRDefault="003076F3" w:rsidP="003076F3">
      <w:pPr>
        <w:pStyle w:val="PargrafodaLista"/>
        <w:spacing w:line="240" w:lineRule="auto"/>
        <w:ind w:left="0"/>
        <w:jc w:val="both"/>
        <w:rPr>
          <w:rFonts w:ascii="Arial" w:hAnsi="Arial" w:cs="Arial"/>
          <w:sz w:val="21"/>
          <w:szCs w:val="21"/>
        </w:rPr>
      </w:pPr>
    </w:p>
    <w:p w14:paraId="49C3083E" w14:textId="77777777" w:rsidR="003076F3" w:rsidRPr="00455A64" w:rsidRDefault="003076F3" w:rsidP="003076F3">
      <w:pPr>
        <w:pStyle w:val="PargrafodaLista"/>
        <w:numPr>
          <w:ilvl w:val="1"/>
          <w:numId w:val="48"/>
        </w:numPr>
        <w:spacing w:line="240" w:lineRule="auto"/>
        <w:ind w:left="0" w:firstLine="0"/>
        <w:jc w:val="both"/>
        <w:rPr>
          <w:rFonts w:ascii="Arial" w:hAnsi="Arial" w:cs="Arial"/>
          <w:sz w:val="21"/>
          <w:szCs w:val="21"/>
        </w:rPr>
      </w:pPr>
      <w:r w:rsidRPr="00455A64">
        <w:rPr>
          <w:rFonts w:ascii="Arial" w:hAnsi="Arial" w:cs="Arial"/>
          <w:bCs/>
          <w:color w:val="000000"/>
          <w:sz w:val="21"/>
          <w:szCs w:val="21"/>
        </w:rPr>
        <w:t>O custo estimado total da contratação foi estimado com base em pesquisa de preço e mapa comparativo de preços anexa ao processo administrativo, em plena conformidade com art. 23 da lei 14.133/2021.</w:t>
      </w:r>
    </w:p>
    <w:p w14:paraId="5A201A99" w14:textId="77777777" w:rsidR="003076F3" w:rsidRPr="00D67B34" w:rsidRDefault="003076F3" w:rsidP="003076F3">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FORMA E CRITÉRIO DE SELEÇÃO DO PRESTADOR:</w:t>
      </w:r>
    </w:p>
    <w:p w14:paraId="1CA944E3" w14:textId="77777777" w:rsidR="003076F3" w:rsidRPr="00D67B34" w:rsidRDefault="003076F3" w:rsidP="003076F3">
      <w:pPr>
        <w:spacing w:line="240" w:lineRule="auto"/>
        <w:contextualSpacing/>
        <w:jc w:val="both"/>
        <w:rPr>
          <w:rFonts w:ascii="Arial" w:hAnsi="Arial" w:cs="Arial"/>
          <w:sz w:val="21"/>
          <w:szCs w:val="21"/>
        </w:rPr>
      </w:pPr>
    </w:p>
    <w:p w14:paraId="24C4821F"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A seleção será baseada nos requisitos previstos neste termo de referência, atrelado a proposta mais vantajosa apresentada pela empresa, em conjunto com o atendimento aos </w:t>
      </w:r>
      <w:r w:rsidRPr="00D67B34">
        <w:rPr>
          <w:rFonts w:ascii="Arial" w:hAnsi="Arial" w:cs="Arial"/>
          <w:b/>
          <w:bCs/>
          <w:sz w:val="21"/>
          <w:szCs w:val="21"/>
        </w:rPr>
        <w:t>requisitos de habilitação jurídica exigidos</w:t>
      </w:r>
      <w:r w:rsidRPr="00D67B34">
        <w:rPr>
          <w:rFonts w:ascii="Arial" w:hAnsi="Arial" w:cs="Arial"/>
          <w:sz w:val="21"/>
          <w:szCs w:val="21"/>
        </w:rPr>
        <w:t>. A modalidade de pregão eletrônico foi escolhida devido à natureza comum dos bens a serem contratados, conforme classificação estabelecida no inciso XIII do art. 6º da referida lei. O processo será conduzido na plataforma de pregão eletrônico, garantindo a ampla participação dos interessados e a competitividade entre os licitantes.</w:t>
      </w:r>
    </w:p>
    <w:p w14:paraId="21C0A7F2" w14:textId="77777777" w:rsidR="003076F3" w:rsidRPr="00D67B34" w:rsidRDefault="003076F3" w:rsidP="003076F3">
      <w:pPr>
        <w:pStyle w:val="PargrafodaLista"/>
        <w:numPr>
          <w:ilvl w:val="1"/>
          <w:numId w:val="48"/>
        </w:numPr>
        <w:ind w:left="0" w:firstLine="0"/>
        <w:jc w:val="both"/>
        <w:rPr>
          <w:rFonts w:ascii="Arial" w:hAnsi="Arial" w:cs="Arial"/>
          <w:sz w:val="21"/>
          <w:szCs w:val="21"/>
        </w:rPr>
      </w:pPr>
      <w:r w:rsidRPr="00D67B34">
        <w:rPr>
          <w:rFonts w:ascii="Arial" w:hAnsi="Arial" w:cs="Arial"/>
          <w:sz w:val="21"/>
          <w:szCs w:val="21"/>
        </w:rPr>
        <w:t>O critério de seleção será o de menor preço por lote, de forma a assegurar a contratação mais vantajosa para a Administração Pública. Serão consideradas para avaliação as propostas que atenderem integralmente às exigências do edital e do Termo de Referência, conforme as especificações técnicas e quantitativas estabelecidas.</w:t>
      </w:r>
    </w:p>
    <w:p w14:paraId="76F7A9BB" w14:textId="77777777" w:rsidR="003076F3" w:rsidRPr="00D67B34" w:rsidRDefault="003076F3" w:rsidP="003076F3">
      <w:pPr>
        <w:pStyle w:val="PargrafodaLista"/>
        <w:rPr>
          <w:rFonts w:ascii="Arial" w:hAnsi="Arial" w:cs="Arial"/>
          <w:sz w:val="21"/>
          <w:szCs w:val="21"/>
        </w:rPr>
      </w:pPr>
    </w:p>
    <w:p w14:paraId="16375B54" w14:textId="77777777" w:rsidR="003076F3" w:rsidRPr="00D67B34" w:rsidRDefault="003076F3" w:rsidP="003076F3">
      <w:pPr>
        <w:pStyle w:val="PargrafodaLista"/>
        <w:numPr>
          <w:ilvl w:val="1"/>
          <w:numId w:val="48"/>
        </w:numPr>
        <w:ind w:left="0" w:firstLine="0"/>
        <w:jc w:val="both"/>
        <w:rPr>
          <w:rFonts w:ascii="Arial" w:hAnsi="Arial" w:cs="Arial"/>
          <w:sz w:val="21"/>
          <w:szCs w:val="21"/>
        </w:rPr>
      </w:pPr>
      <w:r w:rsidRPr="00D67B34">
        <w:rPr>
          <w:rFonts w:ascii="Arial" w:hAnsi="Arial" w:cs="Arial"/>
          <w:sz w:val="21"/>
          <w:szCs w:val="21"/>
        </w:rPr>
        <w:t xml:space="preserve">As propostas serão julgadas conforme os critérios de menor preço por lote, com base no atendimento integral às condições estabelecidas no edital. O pregão eletrônico proporcionará igualdade de condições aos concorrentes, assegurando que a proposta mais vantajosa seja </w:t>
      </w:r>
      <w:r w:rsidRPr="00D67B34">
        <w:rPr>
          <w:rFonts w:ascii="Arial" w:hAnsi="Arial" w:cs="Arial"/>
          <w:sz w:val="21"/>
          <w:szCs w:val="21"/>
        </w:rPr>
        <w:lastRenderedPageBreak/>
        <w:t>selecionada, considerando a compatibilidade com as especificações técnicas e os prazos estabelecidos.</w:t>
      </w:r>
    </w:p>
    <w:p w14:paraId="64B76AAC"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Somente poderão participar do pregão eletrônico as empresas que atenderem a todos os requisitos de habilitação técnica, financeira e documental previstos no edital. A participação será permitida exclusivamente através da plataforma eletrônica, e as propostas deverão ser submetidas conforme as instruções detalhadas no edital de licitação.</w:t>
      </w:r>
    </w:p>
    <w:p w14:paraId="6B843B6C" w14:textId="77777777" w:rsidR="003076F3" w:rsidRPr="00D67B34" w:rsidRDefault="003076F3" w:rsidP="003076F3">
      <w:pPr>
        <w:spacing w:line="240" w:lineRule="auto"/>
        <w:contextualSpacing/>
        <w:rPr>
          <w:rFonts w:ascii="Arial" w:hAnsi="Arial" w:cs="Arial"/>
          <w:sz w:val="21"/>
          <w:szCs w:val="21"/>
        </w:rPr>
      </w:pPr>
    </w:p>
    <w:p w14:paraId="4AE89080" w14:textId="77777777" w:rsidR="003076F3" w:rsidRPr="00D67B34" w:rsidRDefault="003076F3" w:rsidP="003076F3">
      <w:pPr>
        <w:numPr>
          <w:ilvl w:val="0"/>
          <w:numId w:val="48"/>
        </w:numPr>
        <w:shd w:val="clear" w:color="auto" w:fill="FFD966" w:themeFill="accent4" w:themeFillTint="99"/>
        <w:spacing w:line="240" w:lineRule="auto"/>
        <w:ind w:left="0" w:firstLine="0"/>
        <w:contextualSpacing/>
        <w:rPr>
          <w:rFonts w:ascii="Arial" w:hAnsi="Arial" w:cs="Arial"/>
          <w:b/>
          <w:bCs/>
          <w:sz w:val="21"/>
          <w:szCs w:val="21"/>
        </w:rPr>
      </w:pPr>
      <w:r w:rsidRPr="00D67B34">
        <w:rPr>
          <w:rFonts w:ascii="Arial" w:hAnsi="Arial" w:cs="Arial"/>
          <w:b/>
          <w:bCs/>
          <w:sz w:val="21"/>
          <w:szCs w:val="21"/>
        </w:rPr>
        <w:t>REQUISITOS DE CONTRATAÇÃO:</w:t>
      </w:r>
    </w:p>
    <w:p w14:paraId="56FC587D" w14:textId="77777777" w:rsidR="003076F3" w:rsidRPr="00D67B34" w:rsidRDefault="003076F3" w:rsidP="003076F3">
      <w:pPr>
        <w:spacing w:line="240" w:lineRule="auto"/>
        <w:contextualSpacing/>
        <w:jc w:val="both"/>
        <w:rPr>
          <w:rFonts w:ascii="Arial" w:hAnsi="Arial" w:cs="Arial"/>
          <w:sz w:val="21"/>
          <w:szCs w:val="21"/>
        </w:rPr>
      </w:pPr>
    </w:p>
    <w:p w14:paraId="29DB9305"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A fim do atendimento do objeto da contratação, é necessário o cumprimento de alguns requisitos mínimos necessários, dentre eles os de qualidade e capacidade de execução pelo contratado, nos termos do artigo 72, da Lei Federal 14.133/2021.</w:t>
      </w:r>
    </w:p>
    <w:p w14:paraId="67A3F7F6" w14:textId="77777777" w:rsidR="003076F3" w:rsidRPr="00D67B34" w:rsidRDefault="003076F3" w:rsidP="003076F3">
      <w:pPr>
        <w:spacing w:line="240" w:lineRule="auto"/>
        <w:contextualSpacing/>
        <w:jc w:val="both"/>
        <w:rPr>
          <w:rFonts w:ascii="Arial" w:hAnsi="Arial" w:cs="Arial"/>
          <w:sz w:val="21"/>
          <w:szCs w:val="21"/>
        </w:rPr>
      </w:pPr>
    </w:p>
    <w:p w14:paraId="186C8DB5"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 xml:space="preserve">É exigido, conforme artigo 62 da Lei Federal 14.133/2021, documentos referentes a habilitação jurídica (premissa do artigo 66), habilitação fiscal, social e trabalhista (artigo 68) e habilitação de qualificação </w:t>
      </w:r>
      <w:proofErr w:type="gramStart"/>
      <w:r w:rsidRPr="00D67B34">
        <w:rPr>
          <w:rFonts w:ascii="Arial" w:hAnsi="Arial" w:cs="Arial"/>
          <w:sz w:val="21"/>
          <w:szCs w:val="21"/>
        </w:rPr>
        <w:t>econômica financeira</w:t>
      </w:r>
      <w:proofErr w:type="gramEnd"/>
      <w:r w:rsidRPr="00D67B34">
        <w:rPr>
          <w:rFonts w:ascii="Arial" w:hAnsi="Arial" w:cs="Arial"/>
          <w:sz w:val="21"/>
          <w:szCs w:val="21"/>
        </w:rPr>
        <w:t xml:space="preserve"> (art. 69), todos da legislação (Lei Federal 14.133/2021).</w:t>
      </w:r>
    </w:p>
    <w:p w14:paraId="17851D77" w14:textId="77777777" w:rsidR="003076F3" w:rsidRPr="00D67B34" w:rsidRDefault="003076F3" w:rsidP="003076F3">
      <w:pPr>
        <w:spacing w:line="240" w:lineRule="auto"/>
        <w:ind w:left="720"/>
        <w:contextualSpacing/>
        <w:rPr>
          <w:rFonts w:ascii="Arial" w:hAnsi="Arial" w:cs="Arial"/>
          <w:sz w:val="21"/>
          <w:szCs w:val="21"/>
        </w:rPr>
      </w:pPr>
    </w:p>
    <w:p w14:paraId="68C8275C"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Sendo assim, os documentos exigidos serão:</w:t>
      </w:r>
    </w:p>
    <w:p w14:paraId="619AD90D" w14:textId="77777777" w:rsidR="003076F3" w:rsidRPr="00D67B34" w:rsidRDefault="003076F3" w:rsidP="003076F3">
      <w:pPr>
        <w:spacing w:line="240" w:lineRule="auto"/>
        <w:ind w:left="720"/>
        <w:contextualSpacing/>
        <w:rPr>
          <w:rFonts w:ascii="Arial" w:hAnsi="Arial" w:cs="Arial"/>
          <w:sz w:val="21"/>
          <w:szCs w:val="21"/>
        </w:rPr>
      </w:pPr>
    </w:p>
    <w:p w14:paraId="0C859F64"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Contrato social da empresa (todas as alterações ou última consolidação);</w:t>
      </w:r>
    </w:p>
    <w:p w14:paraId="7D4086BB"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Documento de Identificação dos sócios da empresa;</w:t>
      </w:r>
    </w:p>
    <w:p w14:paraId="2F7DB81C"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 xml:space="preserve">Prova de inscrição no Cadastro Nacional da Pessoa Jurídica (CNPJ - </w:t>
      </w:r>
      <w:hyperlink r:id="rId66" w:history="1">
        <w:r w:rsidRPr="003076F3">
          <w:rPr>
            <w:rFonts w:ascii="Arial" w:hAnsi="Arial" w:cs="Arial"/>
            <w:color w:val="0563C1" w:themeColor="hyperlink"/>
            <w:sz w:val="20"/>
            <w:szCs w:val="20"/>
            <w:u w:val="single"/>
          </w:rPr>
          <w:t>https://solucoes.receita.fazenda.gov.br/servicos/cnpjreva/cnpjreva_solicitacao.asp</w:t>
        </w:r>
      </w:hyperlink>
      <w:r w:rsidRPr="003076F3">
        <w:rPr>
          <w:rFonts w:ascii="Arial" w:hAnsi="Arial" w:cs="Arial"/>
          <w:sz w:val="20"/>
          <w:szCs w:val="20"/>
        </w:rPr>
        <w:t xml:space="preserve">);   </w:t>
      </w:r>
    </w:p>
    <w:p w14:paraId="050CCD89"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Regularidade perante a Fazenda Federal (</w:t>
      </w:r>
      <w:hyperlink r:id="rId67" w:history="1">
        <w:r w:rsidRPr="003076F3">
          <w:rPr>
            <w:rFonts w:ascii="Arial" w:hAnsi="Arial" w:cs="Arial"/>
            <w:color w:val="0563C1" w:themeColor="hyperlink"/>
            <w:sz w:val="20"/>
            <w:szCs w:val="20"/>
            <w:u w:val="single"/>
          </w:rPr>
          <w:t>https://solucoes.receita.fazenda.gov.br/Servicos/certidaointernet/PJ/Emitir</w:t>
        </w:r>
      </w:hyperlink>
      <w:proofErr w:type="gramStart"/>
      <w:r w:rsidRPr="003076F3">
        <w:rPr>
          <w:rFonts w:ascii="Arial" w:hAnsi="Arial" w:cs="Arial"/>
          <w:sz w:val="20"/>
          <w:szCs w:val="20"/>
        </w:rPr>
        <w:t>) ;</w:t>
      </w:r>
      <w:proofErr w:type="gramEnd"/>
    </w:p>
    <w:p w14:paraId="5735BF8F"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Regularidade perante a Fazenda Estadual (</w:t>
      </w:r>
      <w:hyperlink r:id="rId68" w:history="1">
        <w:r w:rsidRPr="003076F3">
          <w:rPr>
            <w:rFonts w:ascii="Arial" w:hAnsi="Arial" w:cs="Arial"/>
            <w:color w:val="0563C1" w:themeColor="hyperlink"/>
            <w:sz w:val="20"/>
            <w:szCs w:val="20"/>
            <w:u w:val="single"/>
          </w:rPr>
          <w:t>https://servicos.sefaz.ba.gov.br/sistemas/DSCRE/Modulos/Publico/EmissaoCertidao.aspx</w:t>
        </w:r>
      </w:hyperlink>
      <w:r w:rsidRPr="003076F3">
        <w:rPr>
          <w:rFonts w:ascii="Arial" w:hAnsi="Arial" w:cs="Arial"/>
          <w:sz w:val="20"/>
          <w:szCs w:val="20"/>
        </w:rPr>
        <w:t xml:space="preserve"> - </w:t>
      </w:r>
      <w:r w:rsidRPr="003076F3">
        <w:rPr>
          <w:rFonts w:ascii="Arial" w:hAnsi="Arial" w:cs="Arial"/>
          <w:i/>
          <w:iCs/>
          <w:sz w:val="20"/>
          <w:szCs w:val="20"/>
        </w:rPr>
        <w:t xml:space="preserve">Verificar o site de emissão perante </w:t>
      </w:r>
      <w:proofErr w:type="gramStart"/>
      <w:r w:rsidRPr="003076F3">
        <w:rPr>
          <w:rFonts w:ascii="Arial" w:hAnsi="Arial" w:cs="Arial"/>
          <w:i/>
          <w:iCs/>
          <w:sz w:val="20"/>
          <w:szCs w:val="20"/>
        </w:rPr>
        <w:t>ao</w:t>
      </w:r>
      <w:proofErr w:type="gramEnd"/>
      <w:r w:rsidRPr="003076F3">
        <w:rPr>
          <w:rFonts w:ascii="Arial" w:hAnsi="Arial" w:cs="Arial"/>
          <w:i/>
          <w:iCs/>
          <w:sz w:val="20"/>
          <w:szCs w:val="20"/>
        </w:rPr>
        <w:t xml:space="preserve"> estado de sede da empresa</w:t>
      </w:r>
      <w:r w:rsidRPr="003076F3">
        <w:rPr>
          <w:rFonts w:ascii="Arial" w:hAnsi="Arial" w:cs="Arial"/>
          <w:sz w:val="20"/>
          <w:szCs w:val="20"/>
        </w:rPr>
        <w:t>);</w:t>
      </w:r>
    </w:p>
    <w:p w14:paraId="4402B308"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Regularidade perante a Fazenda Municipal (</w:t>
      </w:r>
      <w:r w:rsidRPr="003076F3">
        <w:rPr>
          <w:rFonts w:ascii="Arial" w:hAnsi="Arial" w:cs="Arial"/>
          <w:i/>
          <w:iCs/>
          <w:sz w:val="20"/>
          <w:szCs w:val="20"/>
        </w:rPr>
        <w:t xml:space="preserve">Verificar o site de emissão perante </w:t>
      </w:r>
      <w:proofErr w:type="gramStart"/>
      <w:r w:rsidRPr="003076F3">
        <w:rPr>
          <w:rFonts w:ascii="Arial" w:hAnsi="Arial" w:cs="Arial"/>
          <w:i/>
          <w:iCs/>
          <w:sz w:val="20"/>
          <w:szCs w:val="20"/>
        </w:rPr>
        <w:t>ao</w:t>
      </w:r>
      <w:proofErr w:type="gramEnd"/>
      <w:r w:rsidRPr="003076F3">
        <w:rPr>
          <w:rFonts w:ascii="Arial" w:hAnsi="Arial" w:cs="Arial"/>
          <w:i/>
          <w:iCs/>
          <w:sz w:val="20"/>
          <w:szCs w:val="20"/>
        </w:rPr>
        <w:t xml:space="preserve"> município de sede da empresa</w:t>
      </w:r>
      <w:r w:rsidRPr="003076F3">
        <w:rPr>
          <w:rFonts w:ascii="Arial" w:hAnsi="Arial" w:cs="Arial"/>
          <w:sz w:val="20"/>
          <w:szCs w:val="20"/>
        </w:rPr>
        <w:t>);</w:t>
      </w:r>
    </w:p>
    <w:p w14:paraId="369B0AD4"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Regularidade perante a Caixa Econômica Federal (</w:t>
      </w:r>
      <w:hyperlink r:id="rId69" w:history="1">
        <w:r w:rsidRPr="003076F3">
          <w:rPr>
            <w:rFonts w:ascii="Arial" w:hAnsi="Arial" w:cs="Arial"/>
            <w:color w:val="0563C1" w:themeColor="hyperlink"/>
            <w:sz w:val="20"/>
            <w:szCs w:val="20"/>
            <w:u w:val="single"/>
          </w:rPr>
          <w:t>https://consulta-crf.caixa.gov.br/consultacrf/pages/consultaEmpregador.jsf</w:t>
        </w:r>
      </w:hyperlink>
      <w:proofErr w:type="gramStart"/>
      <w:r w:rsidRPr="003076F3">
        <w:rPr>
          <w:rFonts w:ascii="Arial" w:hAnsi="Arial" w:cs="Arial"/>
          <w:sz w:val="20"/>
          <w:szCs w:val="20"/>
        </w:rPr>
        <w:t>) ;</w:t>
      </w:r>
      <w:proofErr w:type="gramEnd"/>
    </w:p>
    <w:p w14:paraId="74FB4772" w14:textId="77777777" w:rsidR="003076F3" w:rsidRPr="003076F3" w:rsidRDefault="003076F3" w:rsidP="003076F3">
      <w:pPr>
        <w:numPr>
          <w:ilvl w:val="0"/>
          <w:numId w:val="2"/>
        </w:numPr>
        <w:spacing w:line="240" w:lineRule="auto"/>
        <w:contextualSpacing/>
        <w:rPr>
          <w:rFonts w:ascii="Arial" w:hAnsi="Arial" w:cs="Arial"/>
          <w:sz w:val="20"/>
          <w:szCs w:val="20"/>
        </w:rPr>
      </w:pPr>
      <w:r w:rsidRPr="003076F3">
        <w:rPr>
          <w:rFonts w:ascii="Arial" w:hAnsi="Arial" w:cs="Arial"/>
          <w:sz w:val="20"/>
          <w:szCs w:val="20"/>
        </w:rPr>
        <w:t>Regularidade perante a Justiça do Trabalho (</w:t>
      </w:r>
      <w:hyperlink r:id="rId70" w:history="1">
        <w:r w:rsidRPr="003076F3">
          <w:rPr>
            <w:rFonts w:ascii="Arial" w:hAnsi="Arial" w:cs="Arial"/>
            <w:color w:val="0563C1" w:themeColor="hyperlink"/>
            <w:sz w:val="20"/>
            <w:szCs w:val="20"/>
            <w:u w:val="single"/>
          </w:rPr>
          <w:t>https://www.tst.jus.br/certidao1</w:t>
        </w:r>
      </w:hyperlink>
      <w:r w:rsidRPr="003076F3">
        <w:rPr>
          <w:rFonts w:ascii="Arial" w:hAnsi="Arial" w:cs="Arial"/>
          <w:sz w:val="20"/>
          <w:szCs w:val="20"/>
        </w:rPr>
        <w:t>);</w:t>
      </w:r>
    </w:p>
    <w:p w14:paraId="66F0D7D9" w14:textId="77777777" w:rsidR="003076F3" w:rsidRPr="003076F3" w:rsidRDefault="003076F3" w:rsidP="003076F3">
      <w:pPr>
        <w:numPr>
          <w:ilvl w:val="0"/>
          <w:numId w:val="2"/>
        </w:numPr>
        <w:spacing w:line="276" w:lineRule="auto"/>
        <w:contextualSpacing/>
        <w:rPr>
          <w:rFonts w:ascii="Arial" w:hAnsi="Arial" w:cs="Arial"/>
          <w:sz w:val="20"/>
          <w:szCs w:val="20"/>
        </w:rPr>
      </w:pPr>
      <w:r w:rsidRPr="003076F3">
        <w:rPr>
          <w:rFonts w:ascii="Arial" w:hAnsi="Arial" w:cs="Arial"/>
          <w:sz w:val="20"/>
          <w:szCs w:val="20"/>
        </w:rPr>
        <w:t xml:space="preserve">Certidão negativa de falência expedida pelo distribuidor da sede do licitante, </w:t>
      </w:r>
      <w:bookmarkStart w:id="27" w:name="_Hlk187932796"/>
      <w:r w:rsidRPr="003076F3">
        <w:rPr>
          <w:rFonts w:ascii="Arial" w:hAnsi="Arial" w:cs="Arial"/>
          <w:sz w:val="20"/>
          <w:szCs w:val="20"/>
        </w:rPr>
        <w:t>emitida nos últimos 30 (trinta) dias</w:t>
      </w:r>
      <w:bookmarkEnd w:id="27"/>
      <w:r w:rsidRPr="003076F3">
        <w:rPr>
          <w:rFonts w:ascii="Arial" w:hAnsi="Arial" w:cs="Arial"/>
          <w:sz w:val="20"/>
          <w:szCs w:val="20"/>
        </w:rPr>
        <w:t>;</w:t>
      </w:r>
    </w:p>
    <w:p w14:paraId="40958E5A" w14:textId="77777777" w:rsidR="003076F3" w:rsidRPr="003076F3" w:rsidRDefault="003076F3" w:rsidP="003076F3">
      <w:pPr>
        <w:numPr>
          <w:ilvl w:val="0"/>
          <w:numId w:val="2"/>
        </w:numPr>
        <w:spacing w:line="276" w:lineRule="auto"/>
        <w:contextualSpacing/>
        <w:rPr>
          <w:rFonts w:ascii="Arial" w:hAnsi="Arial" w:cs="Arial"/>
          <w:sz w:val="20"/>
          <w:szCs w:val="20"/>
        </w:rPr>
      </w:pPr>
      <w:r w:rsidRPr="003076F3">
        <w:rPr>
          <w:rFonts w:ascii="Arial" w:hAnsi="Arial" w:cs="Arial"/>
          <w:sz w:val="20"/>
          <w:szCs w:val="20"/>
        </w:rPr>
        <w:t>Balanço patrimonial dos 02 (dois) últimos exercícios e demonstrações contábeis;</w:t>
      </w:r>
    </w:p>
    <w:p w14:paraId="4482E976" w14:textId="77777777" w:rsidR="003076F3" w:rsidRPr="003076F3" w:rsidRDefault="003076F3" w:rsidP="003076F3">
      <w:pPr>
        <w:numPr>
          <w:ilvl w:val="0"/>
          <w:numId w:val="2"/>
        </w:numPr>
        <w:spacing w:line="276" w:lineRule="auto"/>
        <w:contextualSpacing/>
        <w:rPr>
          <w:rFonts w:ascii="Arial" w:hAnsi="Arial" w:cs="Arial"/>
          <w:sz w:val="20"/>
          <w:szCs w:val="20"/>
        </w:rPr>
      </w:pPr>
      <w:r w:rsidRPr="003076F3">
        <w:rPr>
          <w:rFonts w:ascii="Arial" w:hAnsi="Arial" w:cs="Arial"/>
          <w:sz w:val="20"/>
          <w:szCs w:val="20"/>
        </w:rPr>
        <w:t>Atestado de capacidade técnica (compatível com o objeto).</w:t>
      </w:r>
    </w:p>
    <w:p w14:paraId="6D433ABE" w14:textId="77777777" w:rsidR="003076F3" w:rsidRPr="00D67B34" w:rsidRDefault="003076F3" w:rsidP="003076F3">
      <w:pPr>
        <w:snapToGrid w:val="0"/>
        <w:spacing w:after="120" w:line="240" w:lineRule="auto"/>
        <w:ind w:left="720"/>
        <w:contextualSpacing/>
        <w:rPr>
          <w:rFonts w:ascii="Arial" w:hAnsi="Arial" w:cs="Arial"/>
          <w:sz w:val="21"/>
          <w:szCs w:val="21"/>
        </w:rPr>
      </w:pPr>
    </w:p>
    <w:p w14:paraId="473173EC" w14:textId="77777777" w:rsidR="003076F3" w:rsidRPr="00CA068C" w:rsidRDefault="003076F3" w:rsidP="003076F3">
      <w:pPr>
        <w:numPr>
          <w:ilvl w:val="0"/>
          <w:numId w:val="48"/>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 xml:space="preserve">JUSTIFICATIVA PARA DISPENSA DA </w:t>
      </w:r>
      <w:r w:rsidRPr="00CA068C">
        <w:rPr>
          <w:rFonts w:ascii="Arial" w:hAnsi="Arial" w:cs="Arial"/>
          <w:b/>
          <w:bCs/>
          <w:sz w:val="21"/>
          <w:szCs w:val="21"/>
        </w:rPr>
        <w:t>ANÁLISE DE RISCOS</w:t>
      </w:r>
      <w:r>
        <w:rPr>
          <w:rFonts w:ascii="Arial" w:hAnsi="Arial" w:cs="Arial"/>
          <w:b/>
          <w:bCs/>
          <w:sz w:val="21"/>
          <w:szCs w:val="21"/>
        </w:rPr>
        <w:t>:</w:t>
      </w:r>
    </w:p>
    <w:p w14:paraId="4F3909F6" w14:textId="77777777" w:rsidR="003076F3" w:rsidRDefault="003076F3" w:rsidP="003076F3">
      <w:pPr>
        <w:autoSpaceDE w:val="0"/>
        <w:autoSpaceDN w:val="0"/>
        <w:adjustRightInd w:val="0"/>
        <w:spacing w:after="0"/>
        <w:jc w:val="both"/>
        <w:rPr>
          <w:rFonts w:ascii="Arial" w:hAnsi="Arial" w:cs="Arial"/>
          <w:sz w:val="21"/>
          <w:szCs w:val="21"/>
        </w:rPr>
      </w:pPr>
    </w:p>
    <w:p w14:paraId="5A400B6A" w14:textId="77777777" w:rsidR="003076F3" w:rsidRDefault="003076F3" w:rsidP="003076F3">
      <w:pPr>
        <w:autoSpaceDE w:val="0"/>
        <w:autoSpaceDN w:val="0"/>
        <w:adjustRightInd w:val="0"/>
        <w:spacing w:after="0"/>
        <w:ind w:firstLine="708"/>
        <w:jc w:val="both"/>
        <w:rPr>
          <w:rFonts w:ascii="Arial" w:hAnsi="Arial" w:cs="Arial"/>
          <w:sz w:val="21"/>
          <w:szCs w:val="21"/>
        </w:rPr>
      </w:pPr>
      <w:r w:rsidRPr="008D11EE">
        <w:rPr>
          <w:rFonts w:ascii="Arial" w:hAnsi="Arial" w:cs="Arial"/>
          <w:sz w:val="21"/>
          <w:szCs w:val="21"/>
        </w:rPr>
        <w:t>A análise de riscos foi dispensada nesta contratação por se tratar de aquisição de bens comuns, de natureza padronizada, com ampla oferta no mercado e baixa complexidade na execução. Considerando que se trata de fornecimento de equipamentos e materiais de informática por meio de registro de preços, sem exigência de soluções customizadas ou serviços continuados, os riscos operacionais e contratuais são mínimos e gerenciáveis com os controles administrativos ordinários já adotados pelo Município</w:t>
      </w:r>
      <w:r w:rsidRPr="006D5EC2">
        <w:rPr>
          <w:rFonts w:ascii="Arial" w:hAnsi="Arial" w:cs="Arial"/>
          <w:sz w:val="21"/>
          <w:szCs w:val="21"/>
        </w:rPr>
        <w:t>.</w:t>
      </w:r>
    </w:p>
    <w:p w14:paraId="6602D4AC" w14:textId="77777777" w:rsidR="003076F3" w:rsidRPr="00D67B34" w:rsidRDefault="003076F3" w:rsidP="003076F3">
      <w:pPr>
        <w:snapToGrid w:val="0"/>
        <w:spacing w:after="120" w:line="240" w:lineRule="auto"/>
        <w:ind w:left="720"/>
        <w:contextualSpacing/>
        <w:rPr>
          <w:rFonts w:ascii="Arial" w:hAnsi="Arial" w:cs="Arial"/>
          <w:sz w:val="21"/>
          <w:szCs w:val="21"/>
        </w:rPr>
      </w:pPr>
    </w:p>
    <w:p w14:paraId="15A5AB4B" w14:textId="77777777" w:rsidR="003076F3" w:rsidRPr="00CA068C" w:rsidRDefault="003076F3" w:rsidP="003076F3">
      <w:pPr>
        <w:numPr>
          <w:ilvl w:val="0"/>
          <w:numId w:val="48"/>
        </w:numPr>
        <w:shd w:val="clear" w:color="auto" w:fill="FFD966" w:themeFill="accent4" w:themeFillTint="99"/>
        <w:spacing w:after="0" w:line="240" w:lineRule="auto"/>
        <w:ind w:left="0" w:firstLine="0"/>
        <w:contextualSpacing/>
        <w:jc w:val="both"/>
        <w:rPr>
          <w:rFonts w:ascii="Arial" w:hAnsi="Arial" w:cs="Arial"/>
          <w:sz w:val="21"/>
          <w:szCs w:val="21"/>
        </w:rPr>
      </w:pPr>
      <w:r>
        <w:rPr>
          <w:rFonts w:ascii="Arial" w:hAnsi="Arial" w:cs="Arial"/>
          <w:b/>
          <w:bCs/>
          <w:sz w:val="21"/>
          <w:szCs w:val="21"/>
        </w:rPr>
        <w:t>DISPOSIÇÕES GERAIS:</w:t>
      </w:r>
    </w:p>
    <w:p w14:paraId="0FA929CD" w14:textId="77777777" w:rsidR="003076F3" w:rsidRDefault="003076F3" w:rsidP="003076F3">
      <w:pPr>
        <w:autoSpaceDE w:val="0"/>
        <w:autoSpaceDN w:val="0"/>
        <w:adjustRightInd w:val="0"/>
        <w:spacing w:after="0"/>
        <w:jc w:val="both"/>
        <w:rPr>
          <w:rFonts w:ascii="Arial" w:hAnsi="Arial" w:cs="Arial"/>
          <w:sz w:val="21"/>
          <w:szCs w:val="21"/>
        </w:rPr>
      </w:pPr>
    </w:p>
    <w:p w14:paraId="67B550DF" w14:textId="77777777" w:rsidR="003076F3" w:rsidRPr="00D67B34" w:rsidRDefault="003076F3" w:rsidP="003076F3">
      <w:pPr>
        <w:numPr>
          <w:ilvl w:val="1"/>
          <w:numId w:val="48"/>
        </w:numPr>
        <w:spacing w:line="240" w:lineRule="auto"/>
        <w:ind w:left="0" w:firstLine="0"/>
        <w:contextualSpacing/>
        <w:jc w:val="both"/>
        <w:rPr>
          <w:rFonts w:ascii="Arial" w:hAnsi="Arial" w:cs="Arial"/>
          <w:sz w:val="21"/>
          <w:szCs w:val="21"/>
        </w:rPr>
      </w:pPr>
      <w:r w:rsidRPr="00D67B34">
        <w:rPr>
          <w:rFonts w:ascii="Arial" w:hAnsi="Arial" w:cs="Arial"/>
          <w:sz w:val="21"/>
          <w:szCs w:val="21"/>
        </w:rPr>
        <w:t>As comunicações entre as partes, relacionadas com o acompanhamento e controle do futuro instrumento contratual, serão feitas sempre por escrito.</w:t>
      </w:r>
    </w:p>
    <w:p w14:paraId="31EC6C14" w14:textId="77777777" w:rsidR="003076F3" w:rsidRDefault="003076F3" w:rsidP="003076F3">
      <w:pPr>
        <w:spacing w:line="240" w:lineRule="auto"/>
        <w:contextualSpacing/>
        <w:jc w:val="both"/>
        <w:rPr>
          <w:rFonts w:ascii="Arial" w:hAnsi="Arial" w:cs="Arial"/>
          <w:color w:val="FF0000"/>
          <w:sz w:val="21"/>
          <w:szCs w:val="21"/>
        </w:rPr>
      </w:pPr>
    </w:p>
    <w:p w14:paraId="55FB18C6" w14:textId="77777777" w:rsidR="003076F3" w:rsidRDefault="003076F3" w:rsidP="003076F3">
      <w:pPr>
        <w:spacing w:line="240" w:lineRule="auto"/>
        <w:contextualSpacing/>
        <w:jc w:val="both"/>
        <w:rPr>
          <w:rFonts w:ascii="Arial" w:hAnsi="Arial" w:cs="Arial"/>
          <w:sz w:val="21"/>
          <w:szCs w:val="21"/>
        </w:rPr>
      </w:pPr>
      <w:r w:rsidRPr="00695A34">
        <w:rPr>
          <w:rFonts w:ascii="Arial" w:hAnsi="Arial" w:cs="Arial"/>
          <w:sz w:val="21"/>
          <w:szCs w:val="21"/>
        </w:rPr>
        <w:t xml:space="preserve">Acajutiba – BA, </w:t>
      </w:r>
      <w:bookmarkStart w:id="28" w:name="_Hlk203060178"/>
      <w:r>
        <w:rPr>
          <w:rFonts w:ascii="Arial" w:hAnsi="Arial" w:cs="Arial"/>
          <w:sz w:val="21"/>
          <w:szCs w:val="21"/>
        </w:rPr>
        <w:t>09 de julho</w:t>
      </w:r>
      <w:r w:rsidRPr="00695A34">
        <w:rPr>
          <w:rFonts w:ascii="Arial" w:hAnsi="Arial" w:cs="Arial"/>
          <w:sz w:val="21"/>
          <w:szCs w:val="21"/>
        </w:rPr>
        <w:t xml:space="preserve"> de 2025</w:t>
      </w:r>
      <w:bookmarkEnd w:id="28"/>
      <w:r w:rsidRPr="00695A34">
        <w:rPr>
          <w:rFonts w:ascii="Arial" w:hAnsi="Arial" w:cs="Arial"/>
          <w:sz w:val="21"/>
          <w:szCs w:val="21"/>
        </w:rPr>
        <w:t>.</w:t>
      </w:r>
    </w:p>
    <w:p w14:paraId="1CF25825" w14:textId="77777777" w:rsidR="003076F3" w:rsidRPr="00695A34" w:rsidRDefault="003076F3" w:rsidP="003076F3">
      <w:pPr>
        <w:spacing w:line="240" w:lineRule="auto"/>
        <w:contextualSpacing/>
        <w:jc w:val="both"/>
        <w:rPr>
          <w:rFonts w:ascii="Arial" w:hAnsi="Arial" w:cs="Arial"/>
          <w:sz w:val="21"/>
          <w:szCs w:val="21"/>
        </w:rPr>
      </w:pPr>
    </w:p>
    <w:p w14:paraId="182C52B8" w14:textId="77777777" w:rsidR="003076F3" w:rsidRPr="00695A34" w:rsidRDefault="003076F3" w:rsidP="003076F3">
      <w:pPr>
        <w:spacing w:after="0" w:line="240" w:lineRule="auto"/>
        <w:jc w:val="center"/>
        <w:rPr>
          <w:rFonts w:ascii="Arial" w:hAnsi="Arial" w:cs="Arial"/>
          <w:sz w:val="21"/>
          <w:szCs w:val="21"/>
        </w:rPr>
      </w:pPr>
      <w:r w:rsidRPr="00695A34">
        <w:rPr>
          <w:rFonts w:ascii="Arial" w:hAnsi="Arial" w:cs="Arial"/>
          <w:sz w:val="21"/>
          <w:szCs w:val="21"/>
        </w:rPr>
        <w:t>_________________________________________</w:t>
      </w:r>
    </w:p>
    <w:p w14:paraId="776E170F" w14:textId="77777777" w:rsidR="003076F3" w:rsidRPr="00695A34" w:rsidRDefault="003076F3" w:rsidP="003076F3">
      <w:pPr>
        <w:pStyle w:val="PargrafodaLista"/>
        <w:spacing w:after="0"/>
        <w:ind w:left="0"/>
        <w:jc w:val="center"/>
        <w:rPr>
          <w:rFonts w:ascii="Arial" w:hAnsi="Arial" w:cs="Arial"/>
          <w:sz w:val="21"/>
          <w:szCs w:val="21"/>
        </w:rPr>
      </w:pPr>
      <w:r w:rsidRPr="00695A34">
        <w:rPr>
          <w:rFonts w:ascii="Arial" w:hAnsi="Arial" w:cs="Arial"/>
          <w:sz w:val="21"/>
          <w:szCs w:val="21"/>
        </w:rPr>
        <w:lastRenderedPageBreak/>
        <w:t>Secretaria Municipal de Administração e Finanças</w:t>
      </w:r>
    </w:p>
    <w:p w14:paraId="55779FD2" w14:textId="77777777" w:rsidR="003076F3" w:rsidRPr="00695A34" w:rsidRDefault="003076F3" w:rsidP="003076F3">
      <w:pPr>
        <w:pStyle w:val="PargrafodaLista"/>
        <w:spacing w:after="0"/>
        <w:ind w:left="0"/>
        <w:jc w:val="center"/>
        <w:rPr>
          <w:rFonts w:ascii="Arial" w:hAnsi="Arial" w:cs="Arial"/>
          <w:sz w:val="21"/>
          <w:szCs w:val="21"/>
        </w:rPr>
      </w:pPr>
      <w:proofErr w:type="spellStart"/>
      <w:r w:rsidRPr="00695A34">
        <w:rPr>
          <w:rFonts w:ascii="Arial" w:hAnsi="Arial" w:cs="Arial"/>
          <w:sz w:val="21"/>
          <w:szCs w:val="21"/>
        </w:rPr>
        <w:t>Gilliana</w:t>
      </w:r>
      <w:proofErr w:type="spellEnd"/>
      <w:r w:rsidRPr="00695A34">
        <w:rPr>
          <w:rFonts w:ascii="Arial" w:hAnsi="Arial" w:cs="Arial"/>
          <w:sz w:val="21"/>
          <w:szCs w:val="21"/>
        </w:rPr>
        <w:t xml:space="preserve"> Oliveira Souza</w:t>
      </w:r>
    </w:p>
    <w:p w14:paraId="693B216A" w14:textId="77777777" w:rsidR="003076F3" w:rsidRDefault="003076F3" w:rsidP="003076F3">
      <w:pPr>
        <w:jc w:val="center"/>
      </w:pPr>
      <w:r w:rsidRPr="00695A34">
        <w:rPr>
          <w:rFonts w:ascii="Arial" w:hAnsi="Arial" w:cs="Arial"/>
          <w:sz w:val="21"/>
          <w:szCs w:val="21"/>
        </w:rPr>
        <w:t>Decreto nº 004-2025</w:t>
      </w:r>
    </w:p>
    <w:p w14:paraId="1C7DCF74" w14:textId="77777777" w:rsidR="003076F3" w:rsidRDefault="003076F3" w:rsidP="003076F3"/>
    <w:p w14:paraId="218C56DB" w14:textId="77777777" w:rsidR="003076F3" w:rsidRDefault="003076F3" w:rsidP="003076F3"/>
    <w:p w14:paraId="1FECCE80" w14:textId="77777777" w:rsidR="003076F3" w:rsidRDefault="003076F3" w:rsidP="003076F3"/>
    <w:p w14:paraId="1E3C2813" w14:textId="77777777" w:rsidR="007B7782" w:rsidRDefault="007B7782" w:rsidP="00E0162A">
      <w:pPr>
        <w:spacing w:after="0" w:line="276" w:lineRule="auto"/>
        <w:jc w:val="center"/>
        <w:rPr>
          <w:rFonts w:ascii="Arial" w:eastAsia="Arial" w:hAnsi="Arial" w:cs="Arial"/>
          <w:b/>
          <w:color w:val="000000"/>
        </w:rPr>
      </w:pPr>
    </w:p>
    <w:p w14:paraId="04DA2A90" w14:textId="77777777" w:rsidR="007B7782" w:rsidRDefault="007B7782" w:rsidP="00E0162A">
      <w:pPr>
        <w:spacing w:after="0" w:line="276" w:lineRule="auto"/>
        <w:jc w:val="center"/>
        <w:rPr>
          <w:rFonts w:ascii="Arial" w:eastAsia="Arial" w:hAnsi="Arial" w:cs="Arial"/>
          <w:b/>
          <w:color w:val="000000"/>
        </w:rPr>
      </w:pPr>
    </w:p>
    <w:p w14:paraId="0F3CD5D2" w14:textId="77777777" w:rsidR="003076F3" w:rsidRDefault="003076F3" w:rsidP="00E0162A">
      <w:pPr>
        <w:spacing w:after="0" w:line="276" w:lineRule="auto"/>
        <w:jc w:val="center"/>
        <w:rPr>
          <w:rFonts w:ascii="Arial" w:eastAsia="Arial" w:hAnsi="Arial" w:cs="Arial"/>
          <w:b/>
          <w:color w:val="000000"/>
        </w:rPr>
      </w:pPr>
    </w:p>
    <w:p w14:paraId="52C47693" w14:textId="77777777" w:rsidR="003076F3" w:rsidRDefault="003076F3" w:rsidP="00E0162A">
      <w:pPr>
        <w:spacing w:after="0" w:line="276" w:lineRule="auto"/>
        <w:jc w:val="center"/>
        <w:rPr>
          <w:rFonts w:ascii="Arial" w:eastAsia="Arial" w:hAnsi="Arial" w:cs="Arial"/>
          <w:b/>
          <w:color w:val="000000"/>
        </w:rPr>
      </w:pPr>
    </w:p>
    <w:p w14:paraId="35C89C39" w14:textId="77777777" w:rsidR="003076F3" w:rsidRDefault="003076F3" w:rsidP="00E0162A">
      <w:pPr>
        <w:spacing w:after="0" w:line="276" w:lineRule="auto"/>
        <w:jc w:val="center"/>
        <w:rPr>
          <w:rFonts w:ascii="Arial" w:eastAsia="Arial" w:hAnsi="Arial" w:cs="Arial"/>
          <w:b/>
          <w:color w:val="000000"/>
        </w:rPr>
      </w:pPr>
    </w:p>
    <w:p w14:paraId="55A79C79" w14:textId="77777777" w:rsidR="003076F3" w:rsidRDefault="003076F3" w:rsidP="00E0162A">
      <w:pPr>
        <w:spacing w:after="0" w:line="276" w:lineRule="auto"/>
        <w:jc w:val="center"/>
        <w:rPr>
          <w:rFonts w:ascii="Arial" w:eastAsia="Arial" w:hAnsi="Arial" w:cs="Arial"/>
          <w:b/>
          <w:color w:val="000000"/>
        </w:rPr>
      </w:pPr>
    </w:p>
    <w:p w14:paraId="74766C1E" w14:textId="77777777" w:rsidR="003076F3" w:rsidRDefault="003076F3" w:rsidP="00E0162A">
      <w:pPr>
        <w:spacing w:after="0" w:line="276" w:lineRule="auto"/>
        <w:jc w:val="center"/>
        <w:rPr>
          <w:rFonts w:ascii="Arial" w:eastAsia="Arial" w:hAnsi="Arial" w:cs="Arial"/>
          <w:b/>
          <w:color w:val="000000"/>
        </w:rPr>
      </w:pPr>
    </w:p>
    <w:p w14:paraId="7D21D8FF" w14:textId="77777777" w:rsidR="003076F3" w:rsidRDefault="003076F3" w:rsidP="00E0162A">
      <w:pPr>
        <w:spacing w:after="0" w:line="276" w:lineRule="auto"/>
        <w:jc w:val="center"/>
        <w:rPr>
          <w:rFonts w:ascii="Arial" w:eastAsia="Arial" w:hAnsi="Arial" w:cs="Arial"/>
          <w:b/>
          <w:color w:val="000000"/>
        </w:rPr>
      </w:pPr>
    </w:p>
    <w:p w14:paraId="7C1271A0" w14:textId="77777777" w:rsidR="003076F3" w:rsidRDefault="003076F3" w:rsidP="00E0162A">
      <w:pPr>
        <w:spacing w:after="0" w:line="276" w:lineRule="auto"/>
        <w:jc w:val="center"/>
        <w:rPr>
          <w:rFonts w:ascii="Arial" w:eastAsia="Arial" w:hAnsi="Arial" w:cs="Arial"/>
          <w:b/>
          <w:color w:val="000000"/>
        </w:rPr>
      </w:pPr>
    </w:p>
    <w:p w14:paraId="47D47DFF" w14:textId="77777777" w:rsidR="003076F3" w:rsidRDefault="003076F3" w:rsidP="00E0162A">
      <w:pPr>
        <w:spacing w:after="0" w:line="276" w:lineRule="auto"/>
        <w:jc w:val="center"/>
        <w:rPr>
          <w:rFonts w:ascii="Arial" w:eastAsia="Arial" w:hAnsi="Arial" w:cs="Arial"/>
          <w:b/>
          <w:color w:val="000000"/>
        </w:rPr>
      </w:pPr>
    </w:p>
    <w:p w14:paraId="178D4D21" w14:textId="77777777" w:rsidR="003076F3" w:rsidRDefault="003076F3" w:rsidP="00E0162A">
      <w:pPr>
        <w:spacing w:after="0" w:line="276" w:lineRule="auto"/>
        <w:jc w:val="center"/>
        <w:rPr>
          <w:rFonts w:ascii="Arial" w:eastAsia="Arial" w:hAnsi="Arial" w:cs="Arial"/>
          <w:b/>
          <w:color w:val="000000"/>
        </w:rPr>
      </w:pPr>
    </w:p>
    <w:p w14:paraId="51E9EBBD" w14:textId="77777777" w:rsidR="003076F3" w:rsidRDefault="003076F3" w:rsidP="00E0162A">
      <w:pPr>
        <w:spacing w:after="0" w:line="276" w:lineRule="auto"/>
        <w:jc w:val="center"/>
        <w:rPr>
          <w:rFonts w:ascii="Arial" w:eastAsia="Arial" w:hAnsi="Arial" w:cs="Arial"/>
          <w:b/>
          <w:color w:val="000000"/>
        </w:rPr>
      </w:pPr>
    </w:p>
    <w:p w14:paraId="6DE51DBF" w14:textId="77777777" w:rsidR="003076F3" w:rsidRDefault="003076F3" w:rsidP="00E0162A">
      <w:pPr>
        <w:spacing w:after="0" w:line="276" w:lineRule="auto"/>
        <w:jc w:val="center"/>
        <w:rPr>
          <w:rFonts w:ascii="Arial" w:eastAsia="Arial" w:hAnsi="Arial" w:cs="Arial"/>
          <w:b/>
          <w:color w:val="000000"/>
        </w:rPr>
      </w:pPr>
    </w:p>
    <w:p w14:paraId="380C6755" w14:textId="77777777" w:rsidR="003076F3" w:rsidRDefault="003076F3" w:rsidP="00E0162A">
      <w:pPr>
        <w:spacing w:after="0" w:line="276" w:lineRule="auto"/>
        <w:jc w:val="center"/>
        <w:rPr>
          <w:rFonts w:ascii="Arial" w:eastAsia="Arial" w:hAnsi="Arial" w:cs="Arial"/>
          <w:b/>
          <w:color w:val="000000"/>
        </w:rPr>
      </w:pPr>
    </w:p>
    <w:p w14:paraId="4054FA7A" w14:textId="77777777" w:rsidR="003076F3" w:rsidRDefault="003076F3" w:rsidP="00E0162A">
      <w:pPr>
        <w:spacing w:after="0" w:line="276" w:lineRule="auto"/>
        <w:jc w:val="center"/>
        <w:rPr>
          <w:rFonts w:ascii="Arial" w:eastAsia="Arial" w:hAnsi="Arial" w:cs="Arial"/>
          <w:b/>
          <w:color w:val="000000"/>
        </w:rPr>
      </w:pPr>
    </w:p>
    <w:p w14:paraId="581D8D0F" w14:textId="77777777" w:rsidR="003076F3" w:rsidRDefault="003076F3" w:rsidP="00E0162A">
      <w:pPr>
        <w:spacing w:after="0" w:line="276" w:lineRule="auto"/>
        <w:jc w:val="center"/>
        <w:rPr>
          <w:rFonts w:ascii="Arial" w:eastAsia="Arial" w:hAnsi="Arial" w:cs="Arial"/>
          <w:b/>
          <w:color w:val="000000"/>
        </w:rPr>
      </w:pPr>
    </w:p>
    <w:p w14:paraId="62993B67" w14:textId="77777777" w:rsidR="003076F3" w:rsidRDefault="003076F3" w:rsidP="00E0162A">
      <w:pPr>
        <w:spacing w:after="0" w:line="276" w:lineRule="auto"/>
        <w:jc w:val="center"/>
        <w:rPr>
          <w:rFonts w:ascii="Arial" w:eastAsia="Arial" w:hAnsi="Arial" w:cs="Arial"/>
          <w:b/>
          <w:color w:val="000000"/>
        </w:rPr>
      </w:pPr>
    </w:p>
    <w:p w14:paraId="3B6FC6CE" w14:textId="77777777" w:rsidR="003076F3" w:rsidRDefault="003076F3" w:rsidP="00E0162A">
      <w:pPr>
        <w:spacing w:after="0" w:line="276" w:lineRule="auto"/>
        <w:jc w:val="center"/>
        <w:rPr>
          <w:rFonts w:ascii="Arial" w:eastAsia="Arial" w:hAnsi="Arial" w:cs="Arial"/>
          <w:b/>
          <w:color w:val="000000"/>
        </w:rPr>
      </w:pPr>
    </w:p>
    <w:p w14:paraId="613D8D09" w14:textId="77777777" w:rsidR="003076F3" w:rsidRDefault="003076F3" w:rsidP="00E0162A">
      <w:pPr>
        <w:spacing w:after="0" w:line="276" w:lineRule="auto"/>
        <w:jc w:val="center"/>
        <w:rPr>
          <w:rFonts w:ascii="Arial" w:eastAsia="Arial" w:hAnsi="Arial" w:cs="Arial"/>
          <w:b/>
          <w:color w:val="000000"/>
        </w:rPr>
      </w:pPr>
    </w:p>
    <w:p w14:paraId="0A9F642C" w14:textId="77777777" w:rsidR="003076F3" w:rsidRDefault="003076F3" w:rsidP="00E0162A">
      <w:pPr>
        <w:spacing w:after="0" w:line="276" w:lineRule="auto"/>
        <w:jc w:val="center"/>
        <w:rPr>
          <w:rFonts w:ascii="Arial" w:eastAsia="Arial" w:hAnsi="Arial" w:cs="Arial"/>
          <w:b/>
          <w:color w:val="000000"/>
        </w:rPr>
      </w:pPr>
    </w:p>
    <w:p w14:paraId="6E3C4389" w14:textId="77777777" w:rsidR="003076F3" w:rsidRDefault="003076F3" w:rsidP="00E0162A">
      <w:pPr>
        <w:spacing w:after="0" w:line="276" w:lineRule="auto"/>
        <w:jc w:val="center"/>
        <w:rPr>
          <w:rFonts w:ascii="Arial" w:eastAsia="Arial" w:hAnsi="Arial" w:cs="Arial"/>
          <w:b/>
          <w:color w:val="000000"/>
        </w:rPr>
      </w:pPr>
    </w:p>
    <w:p w14:paraId="782088FA" w14:textId="77777777" w:rsidR="003076F3" w:rsidRDefault="003076F3" w:rsidP="00E0162A">
      <w:pPr>
        <w:spacing w:after="0" w:line="276" w:lineRule="auto"/>
        <w:jc w:val="center"/>
        <w:rPr>
          <w:rFonts w:ascii="Arial" w:eastAsia="Arial" w:hAnsi="Arial" w:cs="Arial"/>
          <w:b/>
          <w:color w:val="000000"/>
        </w:rPr>
      </w:pPr>
    </w:p>
    <w:p w14:paraId="46EEA723" w14:textId="77777777" w:rsidR="003076F3" w:rsidRDefault="003076F3" w:rsidP="00E0162A">
      <w:pPr>
        <w:spacing w:after="0" w:line="276" w:lineRule="auto"/>
        <w:jc w:val="center"/>
        <w:rPr>
          <w:rFonts w:ascii="Arial" w:eastAsia="Arial" w:hAnsi="Arial" w:cs="Arial"/>
          <w:b/>
          <w:color w:val="000000"/>
        </w:rPr>
      </w:pPr>
    </w:p>
    <w:p w14:paraId="1D0D8375" w14:textId="77777777" w:rsidR="003076F3" w:rsidRDefault="003076F3" w:rsidP="00E0162A">
      <w:pPr>
        <w:spacing w:after="0" w:line="276" w:lineRule="auto"/>
        <w:jc w:val="center"/>
        <w:rPr>
          <w:rFonts w:ascii="Arial" w:eastAsia="Arial" w:hAnsi="Arial" w:cs="Arial"/>
          <w:b/>
          <w:color w:val="000000"/>
        </w:rPr>
      </w:pPr>
    </w:p>
    <w:p w14:paraId="7A4B0172" w14:textId="77777777" w:rsidR="003076F3" w:rsidRDefault="003076F3" w:rsidP="00E0162A">
      <w:pPr>
        <w:spacing w:after="0" w:line="276" w:lineRule="auto"/>
        <w:jc w:val="center"/>
        <w:rPr>
          <w:rFonts w:ascii="Arial" w:eastAsia="Arial" w:hAnsi="Arial" w:cs="Arial"/>
          <w:b/>
          <w:color w:val="000000"/>
        </w:rPr>
      </w:pPr>
    </w:p>
    <w:p w14:paraId="0D33275B" w14:textId="77777777" w:rsidR="003076F3" w:rsidRDefault="003076F3" w:rsidP="00E0162A">
      <w:pPr>
        <w:spacing w:after="0" w:line="276" w:lineRule="auto"/>
        <w:jc w:val="center"/>
        <w:rPr>
          <w:rFonts w:ascii="Arial" w:eastAsia="Arial" w:hAnsi="Arial" w:cs="Arial"/>
          <w:b/>
          <w:color w:val="000000"/>
        </w:rPr>
      </w:pPr>
    </w:p>
    <w:p w14:paraId="189BBD3A" w14:textId="77777777" w:rsidR="003076F3" w:rsidRDefault="003076F3" w:rsidP="00E0162A">
      <w:pPr>
        <w:spacing w:after="0" w:line="276" w:lineRule="auto"/>
        <w:jc w:val="center"/>
        <w:rPr>
          <w:rFonts w:ascii="Arial" w:eastAsia="Arial" w:hAnsi="Arial" w:cs="Arial"/>
          <w:b/>
          <w:color w:val="000000"/>
        </w:rPr>
      </w:pPr>
    </w:p>
    <w:p w14:paraId="6ECEC2AF" w14:textId="77777777" w:rsidR="003076F3" w:rsidRDefault="003076F3" w:rsidP="00E0162A">
      <w:pPr>
        <w:spacing w:after="0" w:line="276" w:lineRule="auto"/>
        <w:jc w:val="center"/>
        <w:rPr>
          <w:rFonts w:ascii="Arial" w:eastAsia="Arial" w:hAnsi="Arial" w:cs="Arial"/>
          <w:b/>
          <w:color w:val="000000"/>
        </w:rPr>
      </w:pPr>
    </w:p>
    <w:p w14:paraId="2C48C3DF" w14:textId="77777777" w:rsidR="003076F3" w:rsidRDefault="003076F3" w:rsidP="00E0162A">
      <w:pPr>
        <w:spacing w:after="0" w:line="276" w:lineRule="auto"/>
        <w:jc w:val="center"/>
        <w:rPr>
          <w:rFonts w:ascii="Arial" w:eastAsia="Arial" w:hAnsi="Arial" w:cs="Arial"/>
          <w:b/>
          <w:color w:val="000000"/>
        </w:rPr>
      </w:pPr>
    </w:p>
    <w:p w14:paraId="51FE7972" w14:textId="77777777" w:rsidR="003076F3" w:rsidRDefault="003076F3" w:rsidP="00E0162A">
      <w:pPr>
        <w:spacing w:after="0" w:line="276" w:lineRule="auto"/>
        <w:jc w:val="center"/>
        <w:rPr>
          <w:rFonts w:ascii="Arial" w:eastAsia="Arial" w:hAnsi="Arial" w:cs="Arial"/>
          <w:b/>
          <w:color w:val="000000"/>
        </w:rPr>
      </w:pPr>
    </w:p>
    <w:p w14:paraId="6F1F1170" w14:textId="77777777" w:rsidR="003076F3" w:rsidRDefault="003076F3" w:rsidP="00E0162A">
      <w:pPr>
        <w:spacing w:after="0" w:line="276" w:lineRule="auto"/>
        <w:jc w:val="center"/>
        <w:rPr>
          <w:rFonts w:ascii="Arial" w:eastAsia="Arial" w:hAnsi="Arial" w:cs="Arial"/>
          <w:b/>
          <w:color w:val="000000"/>
        </w:rPr>
      </w:pPr>
    </w:p>
    <w:p w14:paraId="39D3B4ED" w14:textId="77777777" w:rsidR="003076F3" w:rsidRDefault="003076F3" w:rsidP="00E0162A">
      <w:pPr>
        <w:spacing w:after="0" w:line="276" w:lineRule="auto"/>
        <w:jc w:val="center"/>
        <w:rPr>
          <w:rFonts w:ascii="Arial" w:eastAsia="Arial" w:hAnsi="Arial" w:cs="Arial"/>
          <w:b/>
          <w:color w:val="000000"/>
        </w:rPr>
      </w:pPr>
    </w:p>
    <w:p w14:paraId="29847C29" w14:textId="77777777" w:rsidR="003076F3" w:rsidRDefault="003076F3" w:rsidP="00E0162A">
      <w:pPr>
        <w:spacing w:after="0" w:line="276" w:lineRule="auto"/>
        <w:jc w:val="center"/>
        <w:rPr>
          <w:rFonts w:ascii="Arial" w:eastAsia="Arial" w:hAnsi="Arial" w:cs="Arial"/>
          <w:b/>
          <w:color w:val="000000"/>
        </w:rPr>
      </w:pPr>
    </w:p>
    <w:p w14:paraId="2EF0047F" w14:textId="77777777" w:rsidR="003076F3" w:rsidRDefault="003076F3" w:rsidP="00E0162A">
      <w:pPr>
        <w:spacing w:after="0" w:line="276" w:lineRule="auto"/>
        <w:jc w:val="center"/>
        <w:rPr>
          <w:rFonts w:ascii="Arial" w:eastAsia="Arial" w:hAnsi="Arial" w:cs="Arial"/>
          <w:b/>
          <w:color w:val="000000"/>
        </w:rPr>
      </w:pPr>
    </w:p>
    <w:p w14:paraId="39215A2D" w14:textId="77777777" w:rsidR="003076F3" w:rsidRDefault="003076F3" w:rsidP="00E0162A">
      <w:pPr>
        <w:spacing w:after="0" w:line="276" w:lineRule="auto"/>
        <w:jc w:val="center"/>
        <w:rPr>
          <w:rFonts w:ascii="Arial" w:eastAsia="Arial" w:hAnsi="Arial" w:cs="Arial"/>
          <w:b/>
          <w:color w:val="000000"/>
        </w:rPr>
      </w:pPr>
    </w:p>
    <w:p w14:paraId="7980CF53" w14:textId="77777777" w:rsidR="003076F3" w:rsidRDefault="003076F3" w:rsidP="00E0162A">
      <w:pPr>
        <w:spacing w:after="0" w:line="276" w:lineRule="auto"/>
        <w:jc w:val="center"/>
        <w:rPr>
          <w:rFonts w:ascii="Arial" w:eastAsia="Arial" w:hAnsi="Arial" w:cs="Arial"/>
          <w:b/>
          <w:color w:val="000000"/>
        </w:rPr>
      </w:pPr>
    </w:p>
    <w:p w14:paraId="26E86EAC" w14:textId="77777777" w:rsidR="003076F3" w:rsidRDefault="003076F3" w:rsidP="00E0162A">
      <w:pPr>
        <w:spacing w:after="0" w:line="276" w:lineRule="auto"/>
        <w:jc w:val="center"/>
        <w:rPr>
          <w:rFonts w:ascii="Arial" w:eastAsia="Arial" w:hAnsi="Arial" w:cs="Arial"/>
          <w:b/>
          <w:color w:val="000000"/>
        </w:rPr>
      </w:pPr>
    </w:p>
    <w:p w14:paraId="6743119D" w14:textId="77777777" w:rsidR="003076F3" w:rsidRDefault="003076F3" w:rsidP="00E0162A">
      <w:pPr>
        <w:spacing w:after="0" w:line="276" w:lineRule="auto"/>
        <w:jc w:val="center"/>
        <w:rPr>
          <w:rFonts w:ascii="Arial" w:eastAsia="Arial" w:hAnsi="Arial" w:cs="Arial"/>
          <w:b/>
          <w:color w:val="000000"/>
        </w:rPr>
      </w:pPr>
    </w:p>
    <w:p w14:paraId="25D76528" w14:textId="77777777" w:rsidR="003076F3" w:rsidRDefault="003076F3" w:rsidP="00E0162A">
      <w:pPr>
        <w:spacing w:after="0" w:line="276" w:lineRule="auto"/>
        <w:jc w:val="center"/>
        <w:rPr>
          <w:rFonts w:ascii="Arial" w:eastAsia="Arial" w:hAnsi="Arial" w:cs="Arial"/>
          <w:b/>
          <w:color w:val="000000"/>
        </w:rPr>
      </w:pPr>
    </w:p>
    <w:p w14:paraId="1A77B8F5" w14:textId="77777777" w:rsidR="00AD5DBF" w:rsidRDefault="00AD5DBF" w:rsidP="00E0162A">
      <w:pPr>
        <w:spacing w:after="0" w:line="276" w:lineRule="auto"/>
        <w:jc w:val="center"/>
        <w:rPr>
          <w:rFonts w:ascii="Arial" w:eastAsia="Arial" w:hAnsi="Arial" w:cs="Arial"/>
          <w:b/>
          <w:color w:val="000000"/>
        </w:rPr>
      </w:pPr>
    </w:p>
    <w:p w14:paraId="491E46E2" w14:textId="77777777" w:rsidR="00AD5DBF" w:rsidRDefault="00AD5DBF" w:rsidP="00E0162A">
      <w:pPr>
        <w:spacing w:after="0" w:line="276" w:lineRule="auto"/>
        <w:jc w:val="center"/>
        <w:rPr>
          <w:rFonts w:ascii="Arial" w:eastAsia="Arial" w:hAnsi="Arial" w:cs="Arial"/>
          <w:b/>
          <w:color w:val="000000"/>
        </w:rPr>
      </w:pPr>
    </w:p>
    <w:p w14:paraId="681F50B4" w14:textId="77777777" w:rsidR="00AD5DBF" w:rsidRDefault="00AD5DBF" w:rsidP="00E0162A">
      <w:pPr>
        <w:spacing w:after="0" w:line="276" w:lineRule="auto"/>
        <w:jc w:val="center"/>
        <w:rPr>
          <w:rFonts w:ascii="Arial" w:eastAsia="Arial" w:hAnsi="Arial" w:cs="Arial"/>
          <w:b/>
          <w:color w:val="000000"/>
        </w:rPr>
      </w:pPr>
    </w:p>
    <w:p w14:paraId="6AFB4674" w14:textId="1C89A31E" w:rsidR="00640BD2" w:rsidRDefault="00640BD2" w:rsidP="00E0162A">
      <w:pPr>
        <w:spacing w:after="0" w:line="276" w:lineRule="auto"/>
        <w:jc w:val="center"/>
        <w:rPr>
          <w:rFonts w:ascii="Arial" w:eastAsia="Arial" w:hAnsi="Arial" w:cs="Arial"/>
          <w:b/>
        </w:rPr>
      </w:pPr>
      <w:r>
        <w:rPr>
          <w:rFonts w:ascii="Arial" w:eastAsia="Arial" w:hAnsi="Arial" w:cs="Arial"/>
          <w:b/>
        </w:rPr>
        <w:t xml:space="preserve">PREGÃO ELETRÔNICO Nº </w:t>
      </w:r>
      <w:r w:rsidR="003076F3">
        <w:rPr>
          <w:rFonts w:ascii="Arial" w:eastAsia="Arial" w:hAnsi="Arial" w:cs="Arial"/>
          <w:b/>
        </w:rPr>
        <w:t>036-2025</w:t>
      </w:r>
    </w:p>
    <w:p w14:paraId="6C50E91F" w14:textId="77777777" w:rsidR="00640BD2" w:rsidRDefault="00640BD2" w:rsidP="00E0162A">
      <w:pPr>
        <w:spacing w:after="0" w:line="276" w:lineRule="auto"/>
        <w:jc w:val="center"/>
        <w:rPr>
          <w:rFonts w:ascii="Arial" w:eastAsia="Arial" w:hAnsi="Arial" w:cs="Arial"/>
          <w:b/>
        </w:rPr>
      </w:pPr>
    </w:p>
    <w:p w14:paraId="39B254DC" w14:textId="30BD588F" w:rsidR="00AD7F60" w:rsidRDefault="00AD7F60" w:rsidP="00E0162A">
      <w:pPr>
        <w:spacing w:after="0" w:line="276" w:lineRule="auto"/>
        <w:jc w:val="center"/>
        <w:rPr>
          <w:rFonts w:ascii="Arial" w:eastAsia="Arial" w:hAnsi="Arial" w:cs="Arial"/>
          <w:b/>
        </w:rPr>
      </w:pPr>
      <w:r w:rsidRPr="00E0162A">
        <w:rPr>
          <w:rFonts w:ascii="Arial" w:eastAsia="Arial" w:hAnsi="Arial" w:cs="Arial"/>
          <w:b/>
        </w:rPr>
        <w:t>ANEXO II</w:t>
      </w:r>
      <w:r w:rsidR="00CC1DB5">
        <w:rPr>
          <w:rFonts w:ascii="Arial" w:eastAsia="Arial" w:hAnsi="Arial" w:cs="Arial"/>
          <w:b/>
        </w:rPr>
        <w:t xml:space="preserve"> </w:t>
      </w:r>
      <w:r w:rsidR="0040140C">
        <w:rPr>
          <w:rFonts w:ascii="Arial" w:eastAsia="Arial" w:hAnsi="Arial" w:cs="Arial"/>
          <w:b/>
        </w:rPr>
        <w:t>–</w:t>
      </w:r>
      <w:r w:rsidR="00CC1DB5">
        <w:rPr>
          <w:rFonts w:ascii="Arial" w:eastAsia="Arial" w:hAnsi="Arial" w:cs="Arial"/>
          <w:b/>
        </w:rPr>
        <w:t xml:space="preserve"> </w:t>
      </w:r>
      <w:r w:rsidRPr="00E0162A">
        <w:rPr>
          <w:rFonts w:ascii="Arial" w:eastAsia="Arial" w:hAnsi="Arial" w:cs="Arial"/>
          <w:b/>
        </w:rPr>
        <w:t>MODELO DE PROPOSTA DE PREÇOS</w:t>
      </w:r>
    </w:p>
    <w:p w14:paraId="3249A971" w14:textId="77777777" w:rsidR="00E216BA" w:rsidRPr="00E216BA" w:rsidRDefault="00E216BA" w:rsidP="00E0162A">
      <w:pPr>
        <w:spacing w:after="0" w:line="276" w:lineRule="auto"/>
        <w:jc w:val="center"/>
        <w:rPr>
          <w:rFonts w:ascii="Arial" w:eastAsia="Arial" w:hAnsi="Arial" w:cs="Arial"/>
          <w:b/>
          <w:sz w:val="21"/>
          <w:szCs w:val="21"/>
        </w:rPr>
      </w:pPr>
    </w:p>
    <w:tbl>
      <w:tblPr>
        <w:tblW w:w="9923" w:type="dxa"/>
        <w:tblInd w:w="-572" w:type="dxa"/>
        <w:tblLayout w:type="fixed"/>
        <w:tblLook w:val="0400" w:firstRow="0" w:lastRow="0" w:firstColumn="0" w:lastColumn="0" w:noHBand="0" w:noVBand="1"/>
      </w:tblPr>
      <w:tblGrid>
        <w:gridCol w:w="3138"/>
        <w:gridCol w:w="561"/>
        <w:gridCol w:w="1397"/>
        <w:gridCol w:w="4827"/>
      </w:tblGrid>
      <w:tr w:rsidR="00AD7F60" w:rsidRPr="00E216BA" w14:paraId="6A249CC4" w14:textId="77777777" w:rsidTr="00E216BA">
        <w:trPr>
          <w:trHeight w:val="129"/>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F2F2F2"/>
          </w:tcPr>
          <w:p w14:paraId="096E5E4E" w14:textId="77777777" w:rsidR="00AD7F60" w:rsidRPr="00E216BA" w:rsidRDefault="00AD7F60" w:rsidP="00E0162A">
            <w:pPr>
              <w:spacing w:after="0" w:line="276" w:lineRule="auto"/>
              <w:jc w:val="center"/>
              <w:rPr>
                <w:rFonts w:ascii="Arial" w:eastAsia="Arial" w:hAnsi="Arial" w:cs="Arial"/>
                <w:b/>
                <w:sz w:val="21"/>
                <w:szCs w:val="21"/>
              </w:rPr>
            </w:pPr>
            <w:r w:rsidRPr="00E216BA">
              <w:rPr>
                <w:rFonts w:ascii="Arial" w:eastAsia="Arial" w:hAnsi="Arial" w:cs="Arial"/>
                <w:b/>
                <w:sz w:val="21"/>
                <w:szCs w:val="21"/>
              </w:rPr>
              <w:t xml:space="preserve">MODALIDADE PREGÃO </w:t>
            </w:r>
            <w:r w:rsidRPr="00761888">
              <w:rPr>
                <w:rFonts w:ascii="Arial" w:eastAsia="Arial" w:hAnsi="Arial" w:cs="Arial"/>
                <w:b/>
                <w:sz w:val="21"/>
                <w:szCs w:val="21"/>
              </w:rPr>
              <w:t xml:space="preserve">ELETRÔNICO </w:t>
            </w:r>
            <w:r w:rsidRPr="00761888">
              <w:rPr>
                <w:rFonts w:ascii="Arial" w:eastAsia="Arial" w:hAnsi="Arial" w:cs="Arial"/>
                <w:b/>
                <w:color w:val="FF0000"/>
                <w:sz w:val="21"/>
                <w:szCs w:val="21"/>
              </w:rPr>
              <w:t>Nº XXX/20XX</w:t>
            </w:r>
          </w:p>
        </w:tc>
      </w:tr>
      <w:tr w:rsidR="00AD7F60" w:rsidRPr="00E216BA" w14:paraId="0D69AFF7"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199F018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RAZÃO SOCIAL: </w:t>
            </w:r>
          </w:p>
          <w:p w14:paraId="0409F787"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3BF4912A" w14:textId="77777777" w:rsidTr="00E216BA">
        <w:trPr>
          <w:trHeight w:val="228"/>
        </w:trPr>
        <w:tc>
          <w:tcPr>
            <w:tcW w:w="3699" w:type="dxa"/>
            <w:gridSpan w:val="2"/>
            <w:tcBorders>
              <w:top w:val="single" w:sz="4" w:space="0" w:color="000000"/>
              <w:left w:val="single" w:sz="4" w:space="0" w:color="000000"/>
              <w:bottom w:val="single" w:sz="4" w:space="0" w:color="000000"/>
              <w:right w:val="single" w:sz="4" w:space="0" w:color="000000"/>
            </w:tcBorders>
            <w:shd w:val="clear" w:color="auto" w:fill="auto"/>
          </w:tcPr>
          <w:p w14:paraId="2A9059DE"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CNPJ:</w:t>
            </w:r>
          </w:p>
          <w:p w14:paraId="7ED469E5"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 </w:t>
            </w:r>
          </w:p>
        </w:tc>
        <w:tc>
          <w:tcPr>
            <w:tcW w:w="6224" w:type="dxa"/>
            <w:gridSpan w:val="2"/>
            <w:tcBorders>
              <w:top w:val="single" w:sz="4" w:space="0" w:color="000000"/>
              <w:left w:val="nil"/>
              <w:bottom w:val="single" w:sz="4" w:space="0" w:color="000000"/>
              <w:right w:val="single" w:sz="4" w:space="0" w:color="000000"/>
            </w:tcBorders>
            <w:shd w:val="clear" w:color="auto" w:fill="auto"/>
          </w:tcPr>
          <w:p w14:paraId="35EF64A3"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INSCRIÇÃO ESTADUAL: </w:t>
            </w:r>
          </w:p>
        </w:tc>
      </w:tr>
      <w:tr w:rsidR="00AD7F60" w:rsidRPr="00E216BA" w14:paraId="5C47D81B" w14:textId="77777777" w:rsidTr="00E216BA">
        <w:trPr>
          <w:trHeight w:val="228"/>
        </w:trPr>
        <w:tc>
          <w:tcPr>
            <w:tcW w:w="9923" w:type="dxa"/>
            <w:gridSpan w:val="4"/>
            <w:tcBorders>
              <w:top w:val="single" w:sz="4" w:space="0" w:color="000000"/>
              <w:left w:val="single" w:sz="4" w:space="0" w:color="000000"/>
              <w:bottom w:val="single" w:sz="4" w:space="0" w:color="000000"/>
              <w:right w:val="single" w:sz="4" w:space="0" w:color="000000"/>
            </w:tcBorders>
            <w:shd w:val="clear" w:color="auto" w:fill="auto"/>
          </w:tcPr>
          <w:p w14:paraId="3071CAD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ENDEREÇO: </w:t>
            </w:r>
          </w:p>
          <w:p w14:paraId="187F074D" w14:textId="77777777" w:rsidR="00AD7F60" w:rsidRPr="00E216BA" w:rsidRDefault="00AD7F60" w:rsidP="00E216BA">
            <w:pPr>
              <w:spacing w:after="0" w:line="276" w:lineRule="auto"/>
              <w:rPr>
                <w:rFonts w:ascii="Arial" w:eastAsia="Arial" w:hAnsi="Arial" w:cs="Arial"/>
                <w:b/>
                <w:sz w:val="21"/>
                <w:szCs w:val="21"/>
              </w:rPr>
            </w:pPr>
          </w:p>
        </w:tc>
      </w:tr>
      <w:tr w:rsidR="00AD7F60" w:rsidRPr="00E216BA" w14:paraId="51C50DB4" w14:textId="77777777" w:rsidTr="00E216BA">
        <w:trPr>
          <w:trHeight w:val="228"/>
        </w:trPr>
        <w:tc>
          <w:tcPr>
            <w:tcW w:w="5096" w:type="dxa"/>
            <w:gridSpan w:val="3"/>
            <w:tcBorders>
              <w:top w:val="single" w:sz="4" w:space="0" w:color="000000"/>
              <w:left w:val="single" w:sz="4" w:space="0" w:color="000000"/>
              <w:bottom w:val="single" w:sz="4" w:space="0" w:color="000000"/>
              <w:right w:val="single" w:sz="4" w:space="0" w:color="000000"/>
            </w:tcBorders>
            <w:shd w:val="clear" w:color="auto" w:fill="auto"/>
          </w:tcPr>
          <w:p w14:paraId="4B3A7A6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 xml:space="preserve">TELEFONE: </w:t>
            </w:r>
          </w:p>
          <w:p w14:paraId="1D774951" w14:textId="77777777" w:rsidR="00AD7F60" w:rsidRPr="00E216BA" w:rsidRDefault="00AD7F60" w:rsidP="00E216BA">
            <w:pPr>
              <w:spacing w:after="0" w:line="276" w:lineRule="auto"/>
              <w:rPr>
                <w:rFonts w:ascii="Arial" w:eastAsia="Arial" w:hAnsi="Arial" w:cs="Arial"/>
                <w:b/>
                <w:sz w:val="21"/>
                <w:szCs w:val="21"/>
              </w:rPr>
            </w:pPr>
          </w:p>
        </w:tc>
        <w:tc>
          <w:tcPr>
            <w:tcW w:w="4827" w:type="dxa"/>
            <w:tcBorders>
              <w:top w:val="single" w:sz="4" w:space="0" w:color="000000"/>
              <w:left w:val="nil"/>
              <w:bottom w:val="single" w:sz="4" w:space="0" w:color="000000"/>
              <w:right w:val="single" w:sz="4" w:space="0" w:color="000000"/>
            </w:tcBorders>
            <w:shd w:val="clear" w:color="auto" w:fill="auto"/>
          </w:tcPr>
          <w:p w14:paraId="0444783A"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EMAIL:</w:t>
            </w:r>
          </w:p>
        </w:tc>
      </w:tr>
      <w:tr w:rsidR="00AD7F60" w:rsidRPr="00E216BA" w14:paraId="30D26C31" w14:textId="77777777" w:rsidTr="00E216BA">
        <w:trPr>
          <w:trHeight w:val="228"/>
        </w:trPr>
        <w:tc>
          <w:tcPr>
            <w:tcW w:w="3138" w:type="dxa"/>
            <w:tcBorders>
              <w:top w:val="single" w:sz="4" w:space="0" w:color="000000"/>
              <w:left w:val="single" w:sz="4" w:space="0" w:color="000000"/>
              <w:bottom w:val="single" w:sz="4" w:space="0" w:color="000000"/>
              <w:right w:val="single" w:sz="4" w:space="0" w:color="000000"/>
            </w:tcBorders>
            <w:shd w:val="clear" w:color="auto" w:fill="auto"/>
          </w:tcPr>
          <w:p w14:paraId="0FAB9AE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BANCO (NOME/Nº)</w:t>
            </w:r>
          </w:p>
          <w:p w14:paraId="4562EBC2" w14:textId="77777777" w:rsidR="00AD7F60" w:rsidRPr="00E216BA" w:rsidRDefault="00AD7F60" w:rsidP="00E216BA">
            <w:pPr>
              <w:spacing w:after="0" w:line="276" w:lineRule="auto"/>
              <w:rPr>
                <w:rFonts w:ascii="Arial" w:eastAsia="Arial" w:hAnsi="Arial" w:cs="Arial"/>
                <w:b/>
                <w:sz w:val="21"/>
                <w:szCs w:val="21"/>
              </w:rPr>
            </w:pPr>
          </w:p>
        </w:tc>
        <w:tc>
          <w:tcPr>
            <w:tcW w:w="1958" w:type="dxa"/>
            <w:gridSpan w:val="2"/>
            <w:tcBorders>
              <w:top w:val="single" w:sz="4" w:space="0" w:color="000000"/>
              <w:left w:val="nil"/>
              <w:bottom w:val="single" w:sz="4" w:space="0" w:color="000000"/>
              <w:right w:val="single" w:sz="4" w:space="0" w:color="000000"/>
            </w:tcBorders>
            <w:shd w:val="clear" w:color="auto" w:fill="auto"/>
          </w:tcPr>
          <w:p w14:paraId="7EFB48C4"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AGÊNCIA Nº:</w:t>
            </w:r>
          </w:p>
        </w:tc>
        <w:tc>
          <w:tcPr>
            <w:tcW w:w="4827" w:type="dxa"/>
            <w:tcBorders>
              <w:top w:val="single" w:sz="4" w:space="0" w:color="000000"/>
              <w:left w:val="nil"/>
              <w:bottom w:val="single" w:sz="4" w:space="0" w:color="000000"/>
              <w:right w:val="single" w:sz="4" w:space="0" w:color="000000"/>
            </w:tcBorders>
            <w:shd w:val="clear" w:color="auto" w:fill="auto"/>
          </w:tcPr>
          <w:p w14:paraId="09237880"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CONTA CORRENTE Nº:</w:t>
            </w:r>
          </w:p>
        </w:tc>
      </w:tr>
      <w:tr w:rsidR="00AD7F60" w:rsidRPr="00E216BA" w14:paraId="1BC9482D" w14:textId="77777777" w:rsidTr="00E216BA">
        <w:trPr>
          <w:trHeight w:val="770"/>
        </w:trPr>
        <w:tc>
          <w:tcPr>
            <w:tcW w:w="9923" w:type="dxa"/>
            <w:gridSpan w:val="4"/>
            <w:tcBorders>
              <w:top w:val="nil"/>
              <w:left w:val="single" w:sz="4" w:space="0" w:color="000000"/>
              <w:bottom w:val="single" w:sz="4" w:space="0" w:color="000000"/>
              <w:right w:val="single" w:sz="4" w:space="0" w:color="000000"/>
            </w:tcBorders>
            <w:shd w:val="clear" w:color="auto" w:fill="auto"/>
          </w:tcPr>
          <w:p w14:paraId="138D554B" w14:textId="77777777" w:rsidR="00AD7F60" w:rsidRPr="00E216BA" w:rsidRDefault="00AD7F60" w:rsidP="00E216BA">
            <w:pPr>
              <w:spacing w:after="0" w:line="276" w:lineRule="auto"/>
              <w:rPr>
                <w:rFonts w:ascii="Arial" w:eastAsia="Arial" w:hAnsi="Arial" w:cs="Arial"/>
                <w:b/>
                <w:sz w:val="21"/>
                <w:szCs w:val="21"/>
              </w:rPr>
            </w:pPr>
            <w:r w:rsidRPr="00E216BA">
              <w:rPr>
                <w:rFonts w:ascii="Arial" w:eastAsia="Arial" w:hAnsi="Arial" w:cs="Arial"/>
                <w:b/>
                <w:sz w:val="21"/>
                <w:szCs w:val="21"/>
              </w:rPr>
              <w:t>VALIDADE DA PROPOSTA DE PREÇOS:</w:t>
            </w:r>
          </w:p>
          <w:p w14:paraId="300DC848" w14:textId="77777777" w:rsidR="00AD7F60" w:rsidRPr="00E216BA" w:rsidRDefault="00AD7F60" w:rsidP="00E216BA">
            <w:pPr>
              <w:spacing w:after="0" w:line="276" w:lineRule="auto"/>
              <w:rPr>
                <w:rFonts w:ascii="Arial" w:eastAsia="Arial" w:hAnsi="Arial" w:cs="Arial"/>
                <w:b/>
                <w:sz w:val="21"/>
                <w:szCs w:val="21"/>
              </w:rPr>
            </w:pPr>
          </w:p>
        </w:tc>
      </w:tr>
    </w:tbl>
    <w:p w14:paraId="13E2ADE8" w14:textId="77777777" w:rsidR="00AD7F60" w:rsidRDefault="00AD7F60" w:rsidP="0040140C">
      <w:pPr>
        <w:spacing w:after="0" w:line="276" w:lineRule="auto"/>
        <w:rPr>
          <w:rFonts w:ascii="Arial" w:eastAsia="Arial" w:hAnsi="Arial" w:cs="Arial"/>
          <w:b/>
          <w:sz w:val="21"/>
          <w:szCs w:val="21"/>
        </w:rPr>
      </w:pPr>
    </w:p>
    <w:tbl>
      <w:tblPr>
        <w:tblW w:w="9687" w:type="dxa"/>
        <w:tblInd w:w="-431" w:type="dxa"/>
        <w:tblCellMar>
          <w:left w:w="70" w:type="dxa"/>
          <w:right w:w="70" w:type="dxa"/>
        </w:tblCellMar>
        <w:tblLook w:val="04A0" w:firstRow="1" w:lastRow="0" w:firstColumn="1" w:lastColumn="0" w:noHBand="0" w:noVBand="1"/>
      </w:tblPr>
      <w:tblGrid>
        <w:gridCol w:w="570"/>
        <w:gridCol w:w="5243"/>
        <w:gridCol w:w="530"/>
        <w:gridCol w:w="780"/>
        <w:gridCol w:w="770"/>
        <w:gridCol w:w="11"/>
        <w:gridCol w:w="886"/>
        <w:gridCol w:w="897"/>
      </w:tblGrid>
      <w:tr w:rsidR="003076F3" w:rsidRPr="007C7311" w14:paraId="26ECA8F0" w14:textId="77777777" w:rsidTr="00BA12A2">
        <w:trPr>
          <w:trHeight w:val="288"/>
        </w:trPr>
        <w:tc>
          <w:tcPr>
            <w:tcW w:w="8790" w:type="dxa"/>
            <w:gridSpan w:val="7"/>
            <w:tcBorders>
              <w:top w:val="single" w:sz="4" w:space="0" w:color="auto"/>
              <w:left w:val="single" w:sz="4" w:space="0" w:color="auto"/>
              <w:bottom w:val="single" w:sz="4" w:space="0" w:color="auto"/>
              <w:right w:val="single" w:sz="4" w:space="0" w:color="auto"/>
            </w:tcBorders>
            <w:shd w:val="clear" w:color="auto" w:fill="auto"/>
            <w:vAlign w:val="center"/>
            <w:hideMark/>
          </w:tcPr>
          <w:p w14:paraId="149CFD2C"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 xml:space="preserve">LOTE </w:t>
            </w:r>
            <w:proofErr w:type="spellStart"/>
            <w:r>
              <w:rPr>
                <w:rFonts w:ascii="Arial" w:eastAsia="Times New Roman" w:hAnsi="Arial" w:cs="Arial"/>
                <w:b/>
                <w:bCs/>
                <w:color w:val="000000"/>
                <w:sz w:val="18"/>
                <w:szCs w:val="18"/>
                <w:lang w:eastAsia="pt-BR"/>
              </w:rPr>
              <w:t>xxx</w:t>
            </w:r>
            <w:proofErr w:type="spellEnd"/>
            <w:r w:rsidRPr="007C7311">
              <w:rPr>
                <w:rFonts w:ascii="Arial" w:eastAsia="Times New Roman" w:hAnsi="Arial" w:cs="Arial"/>
                <w:b/>
                <w:bCs/>
                <w:color w:val="000000"/>
                <w:sz w:val="18"/>
                <w:szCs w:val="18"/>
                <w:lang w:eastAsia="pt-BR"/>
              </w:rPr>
              <w:t xml:space="preserve"> </w:t>
            </w:r>
            <w:r>
              <w:rPr>
                <w:rFonts w:ascii="Arial" w:eastAsia="Times New Roman" w:hAnsi="Arial" w:cs="Arial"/>
                <w:b/>
                <w:bCs/>
                <w:color w:val="000000"/>
                <w:sz w:val="18"/>
                <w:szCs w:val="18"/>
                <w:lang w:eastAsia="pt-BR"/>
              </w:rPr>
              <w:t xml:space="preserve">– </w:t>
            </w:r>
            <w:proofErr w:type="spellStart"/>
            <w:r>
              <w:rPr>
                <w:rFonts w:ascii="Arial" w:eastAsia="Times New Roman" w:hAnsi="Arial" w:cs="Arial"/>
                <w:b/>
                <w:bCs/>
                <w:color w:val="000000"/>
                <w:sz w:val="18"/>
                <w:szCs w:val="18"/>
                <w:lang w:eastAsia="pt-BR"/>
              </w:rPr>
              <w:t>xxxxxxxxxx</w:t>
            </w:r>
            <w:proofErr w:type="spellEnd"/>
          </w:p>
        </w:tc>
        <w:tc>
          <w:tcPr>
            <w:tcW w:w="897" w:type="dxa"/>
            <w:tcBorders>
              <w:top w:val="single" w:sz="4" w:space="0" w:color="auto"/>
              <w:left w:val="single" w:sz="4" w:space="0" w:color="auto"/>
              <w:bottom w:val="single" w:sz="4" w:space="0" w:color="auto"/>
              <w:right w:val="single" w:sz="4" w:space="0" w:color="auto"/>
            </w:tcBorders>
          </w:tcPr>
          <w:p w14:paraId="65A931E9" w14:textId="77777777" w:rsidR="003076F3" w:rsidRDefault="003076F3" w:rsidP="00BA12A2">
            <w:pPr>
              <w:spacing w:after="0" w:line="240" w:lineRule="auto"/>
              <w:jc w:val="center"/>
              <w:rPr>
                <w:rFonts w:ascii="Arial" w:eastAsia="Times New Roman" w:hAnsi="Arial" w:cs="Arial"/>
                <w:b/>
                <w:bCs/>
                <w:color w:val="000000"/>
                <w:sz w:val="18"/>
                <w:szCs w:val="18"/>
                <w:lang w:eastAsia="pt-BR"/>
              </w:rPr>
            </w:pPr>
          </w:p>
        </w:tc>
      </w:tr>
      <w:tr w:rsidR="003076F3" w:rsidRPr="007C7311" w14:paraId="6543DA21" w14:textId="77777777" w:rsidTr="00BA12A2">
        <w:trPr>
          <w:trHeight w:val="480"/>
        </w:trPr>
        <w:tc>
          <w:tcPr>
            <w:tcW w:w="570" w:type="dxa"/>
            <w:tcBorders>
              <w:top w:val="nil"/>
              <w:left w:val="single" w:sz="4" w:space="0" w:color="auto"/>
              <w:bottom w:val="single" w:sz="4" w:space="0" w:color="auto"/>
              <w:right w:val="single" w:sz="4" w:space="0" w:color="auto"/>
            </w:tcBorders>
            <w:shd w:val="clear" w:color="auto" w:fill="auto"/>
            <w:vAlign w:val="center"/>
            <w:hideMark/>
          </w:tcPr>
          <w:p w14:paraId="6019CB3D"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ITEM</w:t>
            </w:r>
          </w:p>
        </w:tc>
        <w:tc>
          <w:tcPr>
            <w:tcW w:w="5243" w:type="dxa"/>
            <w:tcBorders>
              <w:top w:val="nil"/>
              <w:left w:val="nil"/>
              <w:bottom w:val="single" w:sz="4" w:space="0" w:color="auto"/>
              <w:right w:val="single" w:sz="4" w:space="0" w:color="auto"/>
            </w:tcBorders>
            <w:shd w:val="clear" w:color="auto" w:fill="auto"/>
            <w:vAlign w:val="center"/>
            <w:hideMark/>
          </w:tcPr>
          <w:p w14:paraId="5896CB02"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DESCRIÇÃO</w:t>
            </w:r>
          </w:p>
        </w:tc>
        <w:tc>
          <w:tcPr>
            <w:tcW w:w="530" w:type="dxa"/>
            <w:tcBorders>
              <w:top w:val="nil"/>
              <w:left w:val="nil"/>
              <w:bottom w:val="single" w:sz="4" w:space="0" w:color="auto"/>
              <w:right w:val="single" w:sz="4" w:space="0" w:color="auto"/>
            </w:tcBorders>
            <w:shd w:val="clear" w:color="auto" w:fill="auto"/>
            <w:vAlign w:val="center"/>
            <w:hideMark/>
          </w:tcPr>
          <w:p w14:paraId="2BF7027D"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UND</w:t>
            </w:r>
          </w:p>
        </w:tc>
        <w:tc>
          <w:tcPr>
            <w:tcW w:w="780" w:type="dxa"/>
            <w:tcBorders>
              <w:top w:val="nil"/>
              <w:left w:val="nil"/>
              <w:bottom w:val="single" w:sz="4" w:space="0" w:color="auto"/>
              <w:right w:val="single" w:sz="4" w:space="0" w:color="auto"/>
            </w:tcBorders>
            <w:shd w:val="clear" w:color="auto" w:fill="auto"/>
            <w:vAlign w:val="center"/>
            <w:hideMark/>
          </w:tcPr>
          <w:p w14:paraId="3E274B6E"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QUANT</w:t>
            </w:r>
          </w:p>
        </w:tc>
        <w:tc>
          <w:tcPr>
            <w:tcW w:w="770" w:type="dxa"/>
            <w:tcBorders>
              <w:top w:val="nil"/>
              <w:left w:val="nil"/>
              <w:bottom w:val="single" w:sz="4" w:space="0" w:color="auto"/>
              <w:right w:val="single" w:sz="4" w:space="0" w:color="auto"/>
            </w:tcBorders>
            <w:shd w:val="clear" w:color="auto" w:fill="auto"/>
            <w:vAlign w:val="center"/>
            <w:hideMark/>
          </w:tcPr>
          <w:p w14:paraId="04858285"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UNIT</w:t>
            </w:r>
          </w:p>
        </w:tc>
        <w:tc>
          <w:tcPr>
            <w:tcW w:w="897" w:type="dxa"/>
            <w:gridSpan w:val="2"/>
            <w:tcBorders>
              <w:top w:val="nil"/>
              <w:left w:val="nil"/>
              <w:bottom w:val="single" w:sz="4" w:space="0" w:color="auto"/>
              <w:right w:val="single" w:sz="4" w:space="0" w:color="auto"/>
            </w:tcBorders>
            <w:shd w:val="clear" w:color="auto" w:fill="auto"/>
            <w:vAlign w:val="center"/>
            <w:hideMark/>
          </w:tcPr>
          <w:p w14:paraId="10ECEDB4"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VALOR</w:t>
            </w:r>
            <w:r w:rsidRPr="007C7311">
              <w:rPr>
                <w:rFonts w:ascii="Arial" w:eastAsia="Times New Roman" w:hAnsi="Arial" w:cs="Arial"/>
                <w:b/>
                <w:bCs/>
                <w:color w:val="000000"/>
                <w:sz w:val="18"/>
                <w:szCs w:val="18"/>
                <w:lang w:eastAsia="pt-BR"/>
              </w:rPr>
              <w:t xml:space="preserve"> TOTAL </w:t>
            </w:r>
          </w:p>
        </w:tc>
        <w:tc>
          <w:tcPr>
            <w:tcW w:w="897" w:type="dxa"/>
            <w:tcBorders>
              <w:top w:val="nil"/>
              <w:left w:val="nil"/>
              <w:bottom w:val="single" w:sz="4" w:space="0" w:color="auto"/>
              <w:right w:val="single" w:sz="4" w:space="0" w:color="auto"/>
            </w:tcBorders>
          </w:tcPr>
          <w:p w14:paraId="6C67CD82"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Pr>
                <w:rFonts w:ascii="Arial" w:eastAsia="Times New Roman" w:hAnsi="Arial" w:cs="Arial"/>
                <w:b/>
                <w:bCs/>
                <w:color w:val="000000"/>
                <w:sz w:val="18"/>
                <w:szCs w:val="18"/>
                <w:lang w:eastAsia="pt-BR"/>
              </w:rPr>
              <w:t>MARCA</w:t>
            </w:r>
          </w:p>
        </w:tc>
      </w:tr>
      <w:tr w:rsidR="003076F3" w:rsidRPr="007C7311" w14:paraId="08E83E99" w14:textId="77777777" w:rsidTr="00BA12A2">
        <w:trPr>
          <w:trHeight w:val="1608"/>
        </w:trPr>
        <w:tc>
          <w:tcPr>
            <w:tcW w:w="570" w:type="dxa"/>
            <w:tcBorders>
              <w:top w:val="nil"/>
              <w:left w:val="single" w:sz="4" w:space="0" w:color="auto"/>
              <w:bottom w:val="single" w:sz="4" w:space="0" w:color="auto"/>
              <w:right w:val="single" w:sz="4" w:space="0" w:color="auto"/>
            </w:tcBorders>
            <w:shd w:val="clear" w:color="auto" w:fill="auto"/>
            <w:vAlign w:val="center"/>
          </w:tcPr>
          <w:p w14:paraId="7713FF06" w14:textId="77777777" w:rsidR="003076F3" w:rsidRPr="007C7311" w:rsidRDefault="003076F3" w:rsidP="00BA12A2">
            <w:pPr>
              <w:spacing w:after="0" w:line="240" w:lineRule="auto"/>
              <w:jc w:val="center"/>
              <w:rPr>
                <w:rFonts w:ascii="Arial" w:eastAsia="Times New Roman" w:hAnsi="Arial" w:cs="Arial"/>
                <w:color w:val="000000"/>
                <w:sz w:val="18"/>
                <w:szCs w:val="18"/>
                <w:lang w:eastAsia="pt-BR"/>
              </w:rPr>
            </w:pPr>
          </w:p>
        </w:tc>
        <w:tc>
          <w:tcPr>
            <w:tcW w:w="5243" w:type="dxa"/>
            <w:tcBorders>
              <w:top w:val="nil"/>
              <w:left w:val="nil"/>
              <w:bottom w:val="single" w:sz="4" w:space="0" w:color="auto"/>
              <w:right w:val="single" w:sz="4" w:space="0" w:color="auto"/>
            </w:tcBorders>
            <w:shd w:val="clear" w:color="auto" w:fill="auto"/>
            <w:vAlign w:val="center"/>
          </w:tcPr>
          <w:p w14:paraId="552B7D9E" w14:textId="77777777" w:rsidR="003076F3" w:rsidRPr="007C7311" w:rsidRDefault="003076F3" w:rsidP="00BA12A2">
            <w:pPr>
              <w:spacing w:after="0" w:line="240" w:lineRule="auto"/>
              <w:jc w:val="both"/>
              <w:rPr>
                <w:rFonts w:ascii="Arial" w:eastAsia="Times New Roman" w:hAnsi="Arial" w:cs="Arial"/>
                <w:b/>
                <w:bCs/>
                <w:color w:val="000000"/>
                <w:sz w:val="18"/>
                <w:szCs w:val="18"/>
                <w:lang w:eastAsia="pt-BR"/>
              </w:rPr>
            </w:pPr>
          </w:p>
        </w:tc>
        <w:tc>
          <w:tcPr>
            <w:tcW w:w="530" w:type="dxa"/>
            <w:tcBorders>
              <w:top w:val="nil"/>
              <w:left w:val="nil"/>
              <w:bottom w:val="single" w:sz="4" w:space="0" w:color="auto"/>
              <w:right w:val="single" w:sz="4" w:space="0" w:color="auto"/>
            </w:tcBorders>
            <w:shd w:val="clear" w:color="auto" w:fill="auto"/>
            <w:vAlign w:val="center"/>
          </w:tcPr>
          <w:p w14:paraId="007EFABB" w14:textId="77777777" w:rsidR="003076F3" w:rsidRPr="007C7311" w:rsidRDefault="003076F3" w:rsidP="00BA12A2">
            <w:pPr>
              <w:spacing w:after="0" w:line="240" w:lineRule="auto"/>
              <w:jc w:val="center"/>
              <w:rPr>
                <w:rFonts w:ascii="Arial" w:eastAsia="Times New Roman" w:hAnsi="Arial" w:cs="Arial"/>
                <w:color w:val="000000"/>
                <w:sz w:val="18"/>
                <w:szCs w:val="18"/>
                <w:lang w:eastAsia="pt-BR"/>
              </w:rPr>
            </w:pPr>
          </w:p>
        </w:tc>
        <w:tc>
          <w:tcPr>
            <w:tcW w:w="780" w:type="dxa"/>
            <w:tcBorders>
              <w:top w:val="nil"/>
              <w:left w:val="nil"/>
              <w:bottom w:val="single" w:sz="4" w:space="0" w:color="auto"/>
              <w:right w:val="single" w:sz="4" w:space="0" w:color="auto"/>
            </w:tcBorders>
            <w:shd w:val="clear" w:color="auto" w:fill="auto"/>
            <w:vAlign w:val="center"/>
          </w:tcPr>
          <w:p w14:paraId="226593BA" w14:textId="77777777" w:rsidR="003076F3" w:rsidRPr="007C7311" w:rsidRDefault="003076F3" w:rsidP="00BA12A2">
            <w:pPr>
              <w:spacing w:after="0" w:line="240" w:lineRule="auto"/>
              <w:jc w:val="center"/>
              <w:rPr>
                <w:rFonts w:ascii="Arial" w:eastAsia="Times New Roman" w:hAnsi="Arial" w:cs="Arial"/>
                <w:color w:val="000000"/>
                <w:sz w:val="18"/>
                <w:szCs w:val="18"/>
                <w:lang w:eastAsia="pt-BR"/>
              </w:rPr>
            </w:pPr>
          </w:p>
        </w:tc>
        <w:tc>
          <w:tcPr>
            <w:tcW w:w="770" w:type="dxa"/>
            <w:tcBorders>
              <w:top w:val="nil"/>
              <w:left w:val="nil"/>
              <w:bottom w:val="single" w:sz="4" w:space="0" w:color="auto"/>
              <w:right w:val="single" w:sz="4" w:space="0" w:color="auto"/>
            </w:tcBorders>
            <w:shd w:val="clear" w:color="auto" w:fill="auto"/>
          </w:tcPr>
          <w:p w14:paraId="2DE11E77" w14:textId="77777777" w:rsidR="003076F3" w:rsidRPr="007C7311" w:rsidRDefault="003076F3" w:rsidP="00BA12A2">
            <w:pPr>
              <w:spacing w:after="0" w:line="240" w:lineRule="auto"/>
              <w:rPr>
                <w:rFonts w:ascii="Calibri" w:eastAsia="Times New Roman" w:hAnsi="Calibri" w:cs="Calibri"/>
                <w:color w:val="000000"/>
                <w:sz w:val="18"/>
                <w:szCs w:val="18"/>
                <w:lang w:eastAsia="pt-BR"/>
              </w:rPr>
            </w:pPr>
          </w:p>
        </w:tc>
        <w:tc>
          <w:tcPr>
            <w:tcW w:w="897" w:type="dxa"/>
            <w:gridSpan w:val="2"/>
            <w:tcBorders>
              <w:top w:val="nil"/>
              <w:left w:val="nil"/>
              <w:bottom w:val="single" w:sz="4" w:space="0" w:color="auto"/>
              <w:right w:val="single" w:sz="4" w:space="0" w:color="auto"/>
            </w:tcBorders>
            <w:shd w:val="clear" w:color="auto" w:fill="auto"/>
            <w:vAlign w:val="center"/>
            <w:hideMark/>
          </w:tcPr>
          <w:p w14:paraId="305A7CAE" w14:textId="77777777" w:rsidR="003076F3" w:rsidRPr="007C7311" w:rsidRDefault="003076F3" w:rsidP="00BA12A2">
            <w:pPr>
              <w:spacing w:after="0" w:line="240" w:lineRule="auto"/>
              <w:jc w:val="center"/>
              <w:rPr>
                <w:rFonts w:ascii="Arial" w:eastAsia="Times New Roman" w:hAnsi="Arial" w:cs="Arial"/>
                <w:color w:val="000000"/>
                <w:sz w:val="18"/>
                <w:szCs w:val="18"/>
                <w:lang w:eastAsia="pt-BR"/>
              </w:rPr>
            </w:pPr>
            <w:r w:rsidRPr="007C7311">
              <w:rPr>
                <w:rFonts w:ascii="Arial" w:eastAsia="Times New Roman" w:hAnsi="Arial" w:cs="Arial"/>
                <w:color w:val="000000"/>
                <w:sz w:val="18"/>
                <w:szCs w:val="18"/>
                <w:lang w:eastAsia="pt-BR"/>
              </w:rPr>
              <w:t> </w:t>
            </w:r>
          </w:p>
        </w:tc>
        <w:tc>
          <w:tcPr>
            <w:tcW w:w="897" w:type="dxa"/>
            <w:tcBorders>
              <w:top w:val="nil"/>
              <w:left w:val="nil"/>
              <w:bottom w:val="single" w:sz="4" w:space="0" w:color="auto"/>
              <w:right w:val="single" w:sz="4" w:space="0" w:color="auto"/>
            </w:tcBorders>
          </w:tcPr>
          <w:p w14:paraId="1A6DFF4F" w14:textId="77777777" w:rsidR="003076F3" w:rsidRPr="007C7311" w:rsidRDefault="003076F3" w:rsidP="00BA12A2">
            <w:pPr>
              <w:spacing w:after="0" w:line="240" w:lineRule="auto"/>
              <w:jc w:val="center"/>
              <w:rPr>
                <w:rFonts w:ascii="Arial" w:eastAsia="Times New Roman" w:hAnsi="Arial" w:cs="Arial"/>
                <w:color w:val="000000"/>
                <w:sz w:val="18"/>
                <w:szCs w:val="18"/>
                <w:lang w:eastAsia="pt-BR"/>
              </w:rPr>
            </w:pPr>
          </w:p>
        </w:tc>
      </w:tr>
      <w:tr w:rsidR="003076F3" w:rsidRPr="007C7311" w14:paraId="494074F1" w14:textId="77777777" w:rsidTr="00BA12A2">
        <w:trPr>
          <w:trHeight w:val="288"/>
        </w:trPr>
        <w:tc>
          <w:tcPr>
            <w:tcW w:w="7904"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0B63AF3" w14:textId="77777777" w:rsidR="003076F3" w:rsidRPr="007C7311" w:rsidRDefault="003076F3" w:rsidP="00BA12A2">
            <w:pPr>
              <w:spacing w:after="0" w:line="240" w:lineRule="auto"/>
              <w:jc w:val="center"/>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VALOR DO LOTE:</w:t>
            </w:r>
          </w:p>
        </w:tc>
        <w:tc>
          <w:tcPr>
            <w:tcW w:w="886" w:type="dxa"/>
            <w:tcBorders>
              <w:top w:val="nil"/>
              <w:left w:val="nil"/>
              <w:bottom w:val="single" w:sz="4" w:space="0" w:color="auto"/>
              <w:right w:val="single" w:sz="4" w:space="0" w:color="auto"/>
            </w:tcBorders>
            <w:shd w:val="clear" w:color="auto" w:fill="auto"/>
            <w:vAlign w:val="center"/>
            <w:hideMark/>
          </w:tcPr>
          <w:p w14:paraId="7A0069C8" w14:textId="77777777" w:rsidR="003076F3" w:rsidRPr="007C7311" w:rsidRDefault="003076F3" w:rsidP="00BA12A2">
            <w:pPr>
              <w:spacing w:after="0" w:line="240" w:lineRule="auto"/>
              <w:jc w:val="both"/>
              <w:rPr>
                <w:rFonts w:ascii="Arial" w:eastAsia="Times New Roman" w:hAnsi="Arial" w:cs="Arial"/>
                <w:b/>
                <w:bCs/>
                <w:color w:val="000000"/>
                <w:sz w:val="18"/>
                <w:szCs w:val="18"/>
                <w:lang w:eastAsia="pt-BR"/>
              </w:rPr>
            </w:pPr>
            <w:r w:rsidRPr="007C7311">
              <w:rPr>
                <w:rFonts w:ascii="Arial" w:eastAsia="Times New Roman" w:hAnsi="Arial" w:cs="Arial"/>
                <w:b/>
                <w:bCs/>
                <w:color w:val="000000"/>
                <w:sz w:val="18"/>
                <w:szCs w:val="18"/>
                <w:lang w:eastAsia="pt-BR"/>
              </w:rPr>
              <w:t> </w:t>
            </w:r>
          </w:p>
        </w:tc>
        <w:tc>
          <w:tcPr>
            <w:tcW w:w="897" w:type="dxa"/>
            <w:tcBorders>
              <w:top w:val="nil"/>
              <w:left w:val="nil"/>
              <w:bottom w:val="single" w:sz="4" w:space="0" w:color="auto"/>
              <w:right w:val="single" w:sz="4" w:space="0" w:color="auto"/>
            </w:tcBorders>
          </w:tcPr>
          <w:p w14:paraId="7CE71C95" w14:textId="77777777" w:rsidR="003076F3" w:rsidRPr="007C7311" w:rsidRDefault="003076F3" w:rsidP="00BA12A2">
            <w:pPr>
              <w:spacing w:after="0" w:line="240" w:lineRule="auto"/>
              <w:jc w:val="both"/>
              <w:rPr>
                <w:rFonts w:ascii="Arial" w:eastAsia="Times New Roman" w:hAnsi="Arial" w:cs="Arial"/>
                <w:b/>
                <w:bCs/>
                <w:color w:val="000000"/>
                <w:sz w:val="18"/>
                <w:szCs w:val="18"/>
                <w:lang w:eastAsia="pt-BR"/>
              </w:rPr>
            </w:pPr>
          </w:p>
        </w:tc>
      </w:tr>
    </w:tbl>
    <w:p w14:paraId="594D9FFC" w14:textId="77777777" w:rsidR="00582778" w:rsidRPr="0075672B" w:rsidRDefault="00582778" w:rsidP="00582778">
      <w:pPr>
        <w:pStyle w:val="PargrafodaLista"/>
        <w:spacing w:line="276" w:lineRule="auto"/>
        <w:ind w:left="0"/>
        <w:rPr>
          <w:rFonts w:ascii="Arial" w:hAnsi="Arial" w:cs="Arial"/>
          <w:sz w:val="21"/>
          <w:szCs w:val="21"/>
        </w:rPr>
      </w:pPr>
    </w:p>
    <w:p w14:paraId="47630CF1" w14:textId="77777777" w:rsidR="00AD7F60" w:rsidRPr="00E216BA" w:rsidRDefault="00AD7F60" w:rsidP="00E0162A">
      <w:pPr>
        <w:spacing w:after="0" w:line="276" w:lineRule="auto"/>
        <w:rPr>
          <w:rFonts w:ascii="Arial" w:eastAsia="Arial" w:hAnsi="Arial" w:cs="Arial"/>
          <w:b/>
          <w:sz w:val="21"/>
          <w:szCs w:val="21"/>
        </w:rPr>
      </w:pPr>
    </w:p>
    <w:p w14:paraId="3DF44AEC"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VALOR TOTAL DA PROPOSTA:</w:t>
      </w:r>
    </w:p>
    <w:p w14:paraId="5FEB239D" w14:textId="77777777" w:rsidR="00AD7F60" w:rsidRPr="00E216BA" w:rsidRDefault="00AD7F60" w:rsidP="00E216BA">
      <w:pPr>
        <w:spacing w:after="0" w:line="276" w:lineRule="auto"/>
        <w:ind w:left="-567"/>
        <w:rPr>
          <w:rFonts w:ascii="Arial" w:eastAsia="Arial" w:hAnsi="Arial" w:cs="Arial"/>
          <w:b/>
          <w:sz w:val="21"/>
          <w:szCs w:val="21"/>
        </w:rPr>
      </w:pPr>
    </w:p>
    <w:p w14:paraId="5AC21CBE" w14:textId="77777777" w:rsidR="00AD7F60" w:rsidRPr="00E216BA" w:rsidRDefault="00AD7F60" w:rsidP="00E216BA">
      <w:pPr>
        <w:spacing w:after="0" w:line="276" w:lineRule="auto"/>
        <w:ind w:left="-567"/>
        <w:rPr>
          <w:rFonts w:ascii="Arial" w:eastAsia="Arial" w:hAnsi="Arial" w:cs="Arial"/>
          <w:b/>
          <w:sz w:val="21"/>
          <w:szCs w:val="21"/>
        </w:rPr>
      </w:pPr>
      <w:r w:rsidRPr="00E216BA">
        <w:rPr>
          <w:rFonts w:ascii="Arial" w:eastAsia="Arial" w:hAnsi="Arial" w:cs="Arial"/>
          <w:b/>
          <w:sz w:val="21"/>
          <w:szCs w:val="21"/>
        </w:rPr>
        <w:t xml:space="preserve">Cidade, ___ de ___________ </w:t>
      </w:r>
      <w:proofErr w:type="spellStart"/>
      <w:r w:rsidRPr="00E216BA">
        <w:rPr>
          <w:rFonts w:ascii="Arial" w:eastAsia="Arial" w:hAnsi="Arial" w:cs="Arial"/>
          <w:b/>
          <w:sz w:val="21"/>
          <w:szCs w:val="21"/>
        </w:rPr>
        <w:t>de</w:t>
      </w:r>
      <w:proofErr w:type="spellEnd"/>
      <w:r w:rsidRPr="00E216BA">
        <w:rPr>
          <w:rFonts w:ascii="Arial" w:eastAsia="Arial" w:hAnsi="Arial" w:cs="Arial"/>
          <w:b/>
          <w:sz w:val="21"/>
          <w:szCs w:val="21"/>
        </w:rPr>
        <w:t xml:space="preserve"> 20</w:t>
      </w:r>
      <w:r w:rsidRPr="00E216BA">
        <w:rPr>
          <w:rFonts w:ascii="Arial" w:eastAsia="Arial" w:hAnsi="Arial" w:cs="Arial"/>
          <w:b/>
          <w:color w:val="FF0000"/>
          <w:sz w:val="21"/>
          <w:szCs w:val="21"/>
        </w:rPr>
        <w:t>XX</w:t>
      </w:r>
      <w:r w:rsidRPr="00E216BA">
        <w:rPr>
          <w:rFonts w:ascii="Arial" w:eastAsia="Arial" w:hAnsi="Arial" w:cs="Arial"/>
          <w:b/>
          <w:sz w:val="21"/>
          <w:szCs w:val="21"/>
        </w:rPr>
        <w:t>.</w:t>
      </w:r>
    </w:p>
    <w:p w14:paraId="63D595A4" w14:textId="77777777" w:rsidR="00AD7F60" w:rsidRPr="00E216BA" w:rsidRDefault="00AD7F60" w:rsidP="00E216BA">
      <w:pPr>
        <w:spacing w:after="0" w:line="276" w:lineRule="auto"/>
        <w:ind w:left="-567"/>
        <w:rPr>
          <w:rFonts w:ascii="Arial" w:eastAsia="Arial" w:hAnsi="Arial" w:cs="Arial"/>
          <w:b/>
          <w:sz w:val="21"/>
          <w:szCs w:val="21"/>
        </w:rPr>
      </w:pPr>
    </w:p>
    <w:p w14:paraId="13DA8EA5"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______________________________________</w:t>
      </w:r>
    </w:p>
    <w:p w14:paraId="429F1028" w14:textId="77777777" w:rsidR="00AD7F60" w:rsidRPr="00E216BA" w:rsidRDefault="00AD7F60" w:rsidP="00E216BA">
      <w:pPr>
        <w:spacing w:after="0" w:line="276" w:lineRule="auto"/>
        <w:ind w:left="-567"/>
        <w:jc w:val="center"/>
        <w:rPr>
          <w:rFonts w:ascii="Arial" w:eastAsia="Arial" w:hAnsi="Arial" w:cs="Arial"/>
          <w:b/>
          <w:sz w:val="21"/>
          <w:szCs w:val="21"/>
        </w:rPr>
      </w:pPr>
      <w:r w:rsidRPr="00E216BA">
        <w:rPr>
          <w:rFonts w:ascii="Arial" w:eastAsia="Arial" w:hAnsi="Arial" w:cs="Arial"/>
          <w:b/>
          <w:sz w:val="21"/>
          <w:szCs w:val="21"/>
        </w:rPr>
        <w:t>(nome, carimbo, assinatura do responsável legal da empresa).</w:t>
      </w:r>
    </w:p>
    <w:p w14:paraId="37A193B7" w14:textId="77777777" w:rsidR="00E216BA" w:rsidRPr="00E216BA" w:rsidRDefault="00E216BA" w:rsidP="00E216BA">
      <w:pPr>
        <w:spacing w:after="0" w:line="276" w:lineRule="auto"/>
        <w:ind w:left="-567"/>
        <w:jc w:val="center"/>
        <w:rPr>
          <w:rFonts w:ascii="Arial" w:eastAsia="Arial" w:hAnsi="Arial" w:cs="Arial"/>
          <w:b/>
          <w:sz w:val="21"/>
          <w:szCs w:val="21"/>
        </w:rPr>
      </w:pPr>
    </w:p>
    <w:p w14:paraId="6B3B9B8E" w14:textId="77777777" w:rsidR="00AD7F60" w:rsidRPr="00E216BA" w:rsidRDefault="00AD7F60" w:rsidP="00E216BA">
      <w:pPr>
        <w:tabs>
          <w:tab w:val="left" w:pos="1440"/>
        </w:tabs>
        <w:spacing w:after="0" w:line="276" w:lineRule="auto"/>
        <w:ind w:left="-567"/>
        <w:jc w:val="both"/>
        <w:rPr>
          <w:rFonts w:ascii="Arial" w:eastAsia="Arial" w:hAnsi="Arial" w:cs="Arial"/>
          <w:color w:val="000000"/>
          <w:sz w:val="21"/>
          <w:szCs w:val="21"/>
        </w:rPr>
      </w:pPr>
      <w:bookmarkStart w:id="29" w:name="_heading=h.1pxezwc" w:colFirst="0" w:colLast="0"/>
      <w:bookmarkEnd w:id="29"/>
      <w:r w:rsidRPr="00E216BA">
        <w:rPr>
          <w:rFonts w:ascii="Arial" w:eastAsia="Arial" w:hAnsi="Arial" w:cs="Arial"/>
          <w:b/>
          <w:color w:val="000000"/>
          <w:sz w:val="21"/>
          <w:szCs w:val="21"/>
        </w:rPr>
        <w:t>OBS:</w:t>
      </w:r>
      <w:r w:rsidRPr="00E216BA">
        <w:rPr>
          <w:rFonts w:ascii="Arial" w:eastAsia="Arial" w:hAnsi="Arial" w:cs="Arial"/>
          <w:color w:val="000000"/>
          <w:sz w:val="21"/>
          <w:szCs w:val="21"/>
        </w:rPr>
        <w:t xml:space="preserve"> Nos termos da cláusula instrumento convocatório, deverá ser apresentada, sob pena de desclassificação, declaração de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disposição do artigo 63, §1º, da Lei nº 14.133/2021.</w:t>
      </w:r>
    </w:p>
    <w:p w14:paraId="68CB8C4C" w14:textId="77777777" w:rsidR="00AD7F60" w:rsidRPr="00E216BA" w:rsidRDefault="00AD7F60" w:rsidP="00E0162A">
      <w:pPr>
        <w:spacing w:after="0" w:line="276" w:lineRule="auto"/>
        <w:jc w:val="center"/>
        <w:rPr>
          <w:rFonts w:ascii="Arial" w:eastAsia="Arial" w:hAnsi="Arial" w:cs="Arial"/>
          <w:b/>
          <w:sz w:val="21"/>
          <w:szCs w:val="21"/>
        </w:rPr>
      </w:pPr>
    </w:p>
    <w:p w14:paraId="63D2273C" w14:textId="77777777" w:rsidR="00AD7F60" w:rsidRDefault="00AD7F60" w:rsidP="00E0162A">
      <w:pPr>
        <w:spacing w:after="0" w:line="276" w:lineRule="auto"/>
        <w:jc w:val="center"/>
        <w:rPr>
          <w:rFonts w:ascii="Arial" w:hAnsi="Arial" w:cs="Arial"/>
          <w:b/>
        </w:rPr>
      </w:pPr>
      <w:bookmarkStart w:id="30" w:name="_heading=h.49x2ik5" w:colFirst="0" w:colLast="0"/>
      <w:bookmarkEnd w:id="30"/>
    </w:p>
    <w:p w14:paraId="7B25E195" w14:textId="77777777" w:rsidR="00582778" w:rsidRDefault="00582778" w:rsidP="00E0162A">
      <w:pPr>
        <w:spacing w:after="0" w:line="276" w:lineRule="auto"/>
        <w:jc w:val="center"/>
        <w:rPr>
          <w:rFonts w:ascii="Arial" w:hAnsi="Arial" w:cs="Arial"/>
          <w:b/>
        </w:rPr>
      </w:pPr>
    </w:p>
    <w:p w14:paraId="3A3C52E8" w14:textId="77777777" w:rsidR="00582778" w:rsidRDefault="00582778" w:rsidP="00E0162A">
      <w:pPr>
        <w:spacing w:after="0" w:line="276" w:lineRule="auto"/>
        <w:jc w:val="center"/>
        <w:rPr>
          <w:rFonts w:ascii="Arial" w:hAnsi="Arial" w:cs="Arial"/>
          <w:b/>
        </w:rPr>
      </w:pPr>
    </w:p>
    <w:p w14:paraId="37330F58" w14:textId="55ED0E0C"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III</w:t>
      </w:r>
    </w:p>
    <w:p w14:paraId="3CE06FF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93558F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DE CUMPRIMENTO DOS REQUISITOS DE HABILITAÇÃO </w:t>
      </w:r>
    </w:p>
    <w:p w14:paraId="5EA3A31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6B4D0F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1C1A099" w14:textId="242DAB82"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3076F3">
        <w:rPr>
          <w:rFonts w:ascii="Arial" w:eastAsia="Arial" w:hAnsi="Arial" w:cs="Arial"/>
          <w:b/>
        </w:rPr>
        <w:t>036-2025</w:t>
      </w:r>
    </w:p>
    <w:p w14:paraId="1C3AD3A4" w14:textId="77777777" w:rsidR="00AD7F60" w:rsidRPr="00761888" w:rsidRDefault="00AD7F60" w:rsidP="00E0162A">
      <w:pPr>
        <w:spacing w:after="0" w:line="276" w:lineRule="auto"/>
        <w:rPr>
          <w:rFonts w:ascii="Arial" w:eastAsia="Arial" w:hAnsi="Arial" w:cs="Arial"/>
        </w:rPr>
      </w:pPr>
    </w:p>
    <w:p w14:paraId="17D60E0D"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09E5C98A" w14:textId="77777777" w:rsidR="00AD7F60" w:rsidRPr="00761888" w:rsidRDefault="00AD7F60" w:rsidP="00E0162A">
      <w:pPr>
        <w:spacing w:after="0" w:line="276" w:lineRule="auto"/>
        <w:rPr>
          <w:rFonts w:ascii="Arial" w:eastAsia="Arial" w:hAnsi="Arial" w:cs="Arial"/>
          <w:b/>
        </w:rPr>
      </w:pPr>
    </w:p>
    <w:p w14:paraId="4F716B2E" w14:textId="6FE2B43F"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4D299874" w14:textId="77777777" w:rsidR="00AD7F60" w:rsidRPr="00E0162A" w:rsidRDefault="00AD7F60" w:rsidP="00E0162A">
      <w:pPr>
        <w:spacing w:after="0" w:line="276" w:lineRule="auto"/>
        <w:jc w:val="center"/>
        <w:rPr>
          <w:rFonts w:ascii="Arial" w:eastAsia="Arial" w:hAnsi="Arial" w:cs="Arial"/>
          <w:b/>
        </w:rPr>
      </w:pPr>
    </w:p>
    <w:p w14:paraId="4FCA84B0" w14:textId="77777777" w:rsidR="00AD7F60" w:rsidRPr="00E0162A" w:rsidRDefault="00AD7F60" w:rsidP="00E0162A">
      <w:pPr>
        <w:spacing w:after="0" w:line="276" w:lineRule="auto"/>
        <w:rPr>
          <w:rFonts w:ascii="Arial" w:eastAsia="Arial" w:hAnsi="Arial" w:cs="Arial"/>
        </w:rPr>
      </w:pPr>
    </w:p>
    <w:p w14:paraId="72052990" w14:textId="0CADE9BD" w:rsidR="00AD7F60" w:rsidRPr="005F59E8" w:rsidRDefault="005F59E8" w:rsidP="00E0162A">
      <w:pPr>
        <w:spacing w:after="0" w:line="276" w:lineRule="auto"/>
        <w:jc w:val="both"/>
        <w:rPr>
          <w:rFonts w:ascii="Arial" w:eastAsia="Arial" w:hAnsi="Arial" w:cs="Arial"/>
        </w:rPr>
      </w:pPr>
      <w:r>
        <w:rPr>
          <w:rFonts w:ascii="Arial" w:eastAsia="Arial" w:hAnsi="Arial" w:cs="Arial"/>
        </w:rPr>
        <w:t xml:space="preserve">A </w:t>
      </w:r>
      <w:r w:rsidR="00AD7F60" w:rsidRPr="005F59E8">
        <w:rPr>
          <w:rFonts w:ascii="Arial" w:eastAsia="Arial" w:hAnsi="Arial" w:cs="Arial"/>
        </w:rPr>
        <w:t>__________________</w:t>
      </w:r>
      <w:r w:rsidRPr="005F59E8">
        <w:rPr>
          <w:rFonts w:ascii="Arial" w:eastAsia="Arial" w:hAnsi="Arial" w:cs="Arial"/>
        </w:rPr>
        <w:t>_ (</w:t>
      </w:r>
      <w:r w:rsidR="00AD7F60" w:rsidRPr="005F59E8">
        <w:rPr>
          <w:rFonts w:ascii="Arial" w:eastAsia="Arial" w:hAnsi="Arial" w:cs="Arial"/>
        </w:rPr>
        <w:t>RAZÃO SOCIAL DA LICITANTE), ______________</w:t>
      </w:r>
      <w:proofErr w:type="gramStart"/>
      <w:r w:rsidR="00AD7F60" w:rsidRPr="005F59E8">
        <w:rPr>
          <w:rFonts w:ascii="Arial" w:eastAsia="Arial" w:hAnsi="Arial" w:cs="Arial"/>
        </w:rPr>
        <w:t>_(</w:t>
      </w:r>
      <w:proofErr w:type="gramEnd"/>
      <w:r w:rsidR="00AD7F60" w:rsidRPr="005F59E8">
        <w:rPr>
          <w:rFonts w:ascii="Arial" w:eastAsia="Arial" w:hAnsi="Arial" w:cs="Arial"/>
        </w:rPr>
        <w:t>CNPJ Nº), sediada no (a)_________________________</w:t>
      </w:r>
      <w:proofErr w:type="gramStart"/>
      <w:r w:rsidR="00AD7F60" w:rsidRPr="005F59E8">
        <w:rPr>
          <w:rFonts w:ascii="Arial" w:eastAsia="Arial" w:hAnsi="Arial" w:cs="Arial"/>
        </w:rPr>
        <w:t xml:space="preserve">_ </w:t>
      </w:r>
      <w:r>
        <w:rPr>
          <w:rFonts w:ascii="Arial" w:eastAsia="Arial" w:hAnsi="Arial" w:cs="Arial"/>
        </w:rPr>
        <w:t xml:space="preserve"> </w:t>
      </w:r>
      <w:r w:rsidR="00AD7F60" w:rsidRPr="005F59E8">
        <w:rPr>
          <w:rFonts w:ascii="Arial" w:eastAsia="Arial" w:hAnsi="Arial" w:cs="Arial"/>
        </w:rPr>
        <w:t>(</w:t>
      </w:r>
      <w:proofErr w:type="gramEnd"/>
      <w:r w:rsidR="00AD7F60" w:rsidRPr="005F59E8">
        <w:rPr>
          <w:rFonts w:ascii="Arial" w:eastAsia="Arial" w:hAnsi="Arial" w:cs="Arial"/>
        </w:rPr>
        <w:t xml:space="preserve">ENDEREÇO COMPLETO), declara, sob as penas da lei, que cumpre, plenamente, os requisitos exigidos no procedimento licitatório referenciado. </w:t>
      </w:r>
    </w:p>
    <w:p w14:paraId="4B1874B8" w14:textId="77777777" w:rsidR="00AD7F60" w:rsidRPr="00E0162A" w:rsidRDefault="00AD7F60" w:rsidP="00E0162A">
      <w:pPr>
        <w:spacing w:after="0" w:line="276" w:lineRule="auto"/>
        <w:jc w:val="both"/>
        <w:rPr>
          <w:rFonts w:ascii="Arial" w:eastAsia="Arial" w:hAnsi="Arial" w:cs="Arial"/>
        </w:rPr>
      </w:pPr>
    </w:p>
    <w:p w14:paraId="044296FB"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Igualmente, declaramos sob as penas da lei, que nossos diretores, responsáveis legais e técnicos, membros de conselho técnico, consultivo, deliberativo ou administrativo ou sócio, não são empregados ou ocupantes de cargo comissionado na Administração Pública, bem como nossa Empresa não está incursa em nenhum dos impedimentos elencados no Edital da licitação referenciada. </w:t>
      </w:r>
    </w:p>
    <w:p w14:paraId="09A6D063" w14:textId="77777777" w:rsidR="00AD7F60" w:rsidRPr="00E0162A" w:rsidRDefault="00AD7F60" w:rsidP="00E0162A">
      <w:pPr>
        <w:spacing w:after="0" w:line="276" w:lineRule="auto"/>
        <w:jc w:val="both"/>
        <w:rPr>
          <w:rFonts w:ascii="Arial" w:eastAsia="Arial" w:hAnsi="Arial" w:cs="Arial"/>
        </w:rPr>
      </w:pPr>
    </w:p>
    <w:p w14:paraId="5F951817"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Finalizando, declaramos que temos pleno conhecimento de todos os aspectos relativos à licitação em causa e nossa plena concordância com as condições estabelecidas no Edital da licitação e seus anexos.</w:t>
      </w:r>
    </w:p>
    <w:p w14:paraId="75CA180C" w14:textId="77777777" w:rsidR="00AD7F60" w:rsidRPr="00E0162A" w:rsidRDefault="00AD7F60" w:rsidP="00E0162A">
      <w:pPr>
        <w:spacing w:after="0" w:line="276" w:lineRule="auto"/>
        <w:jc w:val="both"/>
        <w:rPr>
          <w:rFonts w:ascii="Arial" w:eastAsia="Arial" w:hAnsi="Arial" w:cs="Arial"/>
        </w:rPr>
      </w:pPr>
    </w:p>
    <w:p w14:paraId="65098190" w14:textId="77777777" w:rsidR="00AD7F60" w:rsidRPr="00E0162A" w:rsidRDefault="00AD7F60" w:rsidP="00E0162A">
      <w:pPr>
        <w:spacing w:after="0" w:line="276" w:lineRule="auto"/>
        <w:jc w:val="center"/>
        <w:rPr>
          <w:rFonts w:ascii="Arial" w:eastAsia="Arial" w:hAnsi="Arial" w:cs="Arial"/>
        </w:rPr>
      </w:pPr>
    </w:p>
    <w:p w14:paraId="38BC5F3C"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D9E462F" w14:textId="77777777" w:rsidR="00AD7F60" w:rsidRPr="00E0162A" w:rsidRDefault="00AD7F60" w:rsidP="00E0162A">
      <w:pPr>
        <w:spacing w:after="0" w:line="276" w:lineRule="auto"/>
        <w:jc w:val="center"/>
        <w:rPr>
          <w:rFonts w:ascii="Arial" w:eastAsia="Arial" w:hAnsi="Arial" w:cs="Arial"/>
        </w:rPr>
      </w:pPr>
    </w:p>
    <w:p w14:paraId="2BF73432" w14:textId="77777777" w:rsidR="00AD7F60" w:rsidRPr="00E0162A" w:rsidRDefault="00AD7F60" w:rsidP="00E0162A">
      <w:pPr>
        <w:spacing w:after="0" w:line="276" w:lineRule="auto"/>
        <w:jc w:val="center"/>
        <w:rPr>
          <w:rFonts w:ascii="Arial" w:eastAsia="Arial" w:hAnsi="Arial" w:cs="Arial"/>
        </w:rPr>
      </w:pPr>
    </w:p>
    <w:p w14:paraId="459A21B4"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450BD16E"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assinatura do responsável legal da empresa).</w:t>
      </w:r>
    </w:p>
    <w:p w14:paraId="716E3709"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C42387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37C681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6B161A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DFBA80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A69A0AE"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1461D88"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9E7E0F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FAD652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A0F513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38AB1A4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71BB5F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1D1F8F1B"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BF3AC60"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187D1619" w14:textId="77777777" w:rsidR="005F59E8" w:rsidRDefault="005F59E8" w:rsidP="00E0162A">
      <w:pPr>
        <w:pBdr>
          <w:top w:val="nil"/>
          <w:left w:val="nil"/>
          <w:bottom w:val="nil"/>
          <w:right w:val="nil"/>
          <w:between w:val="nil"/>
        </w:pBdr>
        <w:spacing w:after="0" w:line="276" w:lineRule="auto"/>
        <w:jc w:val="center"/>
        <w:rPr>
          <w:rFonts w:ascii="Arial" w:eastAsia="Arial" w:hAnsi="Arial" w:cs="Arial"/>
          <w:b/>
          <w:color w:val="000000"/>
        </w:rPr>
      </w:pPr>
    </w:p>
    <w:p w14:paraId="4BEC3DA2" w14:textId="5714F0F5"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 xml:space="preserve">ANEXO </w:t>
      </w:r>
      <w:r w:rsidR="005F59E8">
        <w:rPr>
          <w:rFonts w:ascii="Arial" w:eastAsia="Arial" w:hAnsi="Arial" w:cs="Arial"/>
          <w:b/>
          <w:color w:val="000000"/>
        </w:rPr>
        <w:t>I</w:t>
      </w:r>
      <w:r w:rsidRPr="00E0162A">
        <w:rPr>
          <w:rFonts w:ascii="Arial" w:eastAsia="Arial" w:hAnsi="Arial" w:cs="Arial"/>
          <w:b/>
          <w:color w:val="000000"/>
        </w:rPr>
        <w:t>V</w:t>
      </w:r>
    </w:p>
    <w:p w14:paraId="410555D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04BA8807" w14:textId="03355D57" w:rsidR="00AD7F60" w:rsidRPr="00E0162A" w:rsidRDefault="00AD7F60" w:rsidP="005F59E8">
      <w:pPr>
        <w:pBdr>
          <w:top w:val="nil"/>
          <w:left w:val="nil"/>
          <w:bottom w:val="nil"/>
          <w:right w:val="nil"/>
          <w:between w:val="nil"/>
        </w:pBdr>
        <w:spacing w:after="0" w:line="276" w:lineRule="auto"/>
        <w:jc w:val="both"/>
        <w:rPr>
          <w:rFonts w:ascii="Arial" w:eastAsia="Arial" w:hAnsi="Arial" w:cs="Arial"/>
          <w:b/>
          <w:color w:val="000000"/>
        </w:rPr>
      </w:pPr>
      <w:r w:rsidRPr="00E0162A">
        <w:rPr>
          <w:rFonts w:ascii="Arial" w:eastAsia="Arial" w:hAnsi="Arial" w:cs="Arial"/>
          <w:b/>
          <w:color w:val="000000"/>
        </w:rPr>
        <w:t xml:space="preserve">MODELO DE DECLARAÇÃO DE EXISTÊNCIA DE CARGOS </w:t>
      </w:r>
      <w:r w:rsidR="005F59E8" w:rsidRPr="00E0162A">
        <w:rPr>
          <w:rFonts w:ascii="Arial" w:eastAsia="Arial" w:hAnsi="Arial" w:cs="Arial"/>
          <w:b/>
          <w:color w:val="000000"/>
        </w:rPr>
        <w:t>RESERVADOS PREVISTO</w:t>
      </w:r>
      <w:r w:rsidRPr="00E0162A">
        <w:rPr>
          <w:rFonts w:ascii="Arial" w:eastAsia="Arial" w:hAnsi="Arial" w:cs="Arial"/>
          <w:b/>
          <w:color w:val="000000"/>
        </w:rPr>
        <w:t xml:space="preserve"> EM LEI</w:t>
      </w:r>
    </w:p>
    <w:p w14:paraId="0301182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7EFE5611" w14:textId="7510D2A8"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3076F3">
        <w:rPr>
          <w:rFonts w:ascii="Arial" w:eastAsia="Arial" w:hAnsi="Arial" w:cs="Arial"/>
          <w:b/>
        </w:rPr>
        <w:t>036-2025</w:t>
      </w:r>
    </w:p>
    <w:p w14:paraId="7E38CE1F" w14:textId="77777777" w:rsidR="00761888" w:rsidRPr="00761888" w:rsidRDefault="00761888" w:rsidP="00761888">
      <w:pPr>
        <w:spacing w:after="0" w:line="276" w:lineRule="auto"/>
        <w:rPr>
          <w:rFonts w:ascii="Arial" w:eastAsia="Arial" w:hAnsi="Arial" w:cs="Arial"/>
        </w:rPr>
      </w:pPr>
    </w:p>
    <w:p w14:paraId="64487684"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4AF79E83" w14:textId="77777777" w:rsidR="00761888" w:rsidRPr="00761888" w:rsidRDefault="00761888" w:rsidP="00761888">
      <w:pPr>
        <w:spacing w:after="0" w:line="276" w:lineRule="auto"/>
        <w:rPr>
          <w:rFonts w:ascii="Arial" w:eastAsia="Arial" w:hAnsi="Arial" w:cs="Arial"/>
          <w:b/>
        </w:rPr>
      </w:pPr>
    </w:p>
    <w:p w14:paraId="1888EB66"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5C07B4E7"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2EB3F8F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CC01BDA" w14:textId="7DA44137" w:rsidR="00AD7F60" w:rsidRPr="00E0162A" w:rsidRDefault="005F59E8" w:rsidP="00E0162A">
      <w:pPr>
        <w:spacing w:after="0" w:line="276" w:lineRule="auto"/>
        <w:jc w:val="both"/>
        <w:rPr>
          <w:rFonts w:ascii="Arial" w:eastAsia="Arial" w:hAnsi="Arial" w:cs="Arial"/>
          <w:b/>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sidR="00AD7F60" w:rsidRPr="00E0162A">
        <w:rPr>
          <w:rFonts w:ascii="Arial" w:eastAsia="Arial" w:hAnsi="Arial" w:cs="Arial"/>
        </w:rPr>
        <w:t>, declara, sob as penas da lei, que a empresa possui a reserva de cargos prevista em lei para pessoa com deficiência ou para reabilitado da Previdência Social e que atende às regras de acessibilidade previstas na legislação, conforme disposto no art. 93 da Lei nº 8.213, de 24 de julho de 1991.</w:t>
      </w:r>
    </w:p>
    <w:p w14:paraId="40F941E7" w14:textId="77777777" w:rsidR="00AD7F60" w:rsidRPr="00E0162A" w:rsidRDefault="00AD7F60" w:rsidP="00E0162A">
      <w:pPr>
        <w:spacing w:after="0" w:line="276" w:lineRule="auto"/>
        <w:jc w:val="center"/>
        <w:rPr>
          <w:rFonts w:ascii="Arial" w:eastAsia="Arial" w:hAnsi="Arial" w:cs="Arial"/>
          <w:b/>
        </w:rPr>
      </w:pPr>
    </w:p>
    <w:p w14:paraId="35620E3D" w14:textId="77777777" w:rsidR="00AD7F60" w:rsidRPr="00E0162A" w:rsidRDefault="00AD7F60" w:rsidP="00E0162A">
      <w:pPr>
        <w:spacing w:after="0" w:line="276" w:lineRule="auto"/>
        <w:jc w:val="center"/>
        <w:rPr>
          <w:rFonts w:ascii="Arial" w:eastAsia="Arial" w:hAnsi="Arial" w:cs="Arial"/>
          <w:b/>
        </w:rPr>
      </w:pPr>
    </w:p>
    <w:p w14:paraId="0DC91367" w14:textId="77777777" w:rsidR="00AD7F60" w:rsidRPr="00E0162A" w:rsidRDefault="00AD7F60" w:rsidP="00E0162A">
      <w:pPr>
        <w:spacing w:after="0" w:line="276" w:lineRule="auto"/>
        <w:jc w:val="center"/>
        <w:rPr>
          <w:rFonts w:ascii="Arial" w:eastAsia="Arial" w:hAnsi="Arial" w:cs="Arial"/>
          <w:b/>
        </w:rPr>
      </w:pPr>
    </w:p>
    <w:p w14:paraId="75FA16B4" w14:textId="77777777" w:rsidR="00AD7F60" w:rsidRPr="00E0162A" w:rsidRDefault="00AD7F60" w:rsidP="00E0162A">
      <w:pPr>
        <w:spacing w:after="0" w:line="276" w:lineRule="auto"/>
        <w:jc w:val="center"/>
        <w:rPr>
          <w:rFonts w:ascii="Arial" w:eastAsia="Arial" w:hAnsi="Arial" w:cs="Arial"/>
          <w:b/>
        </w:rPr>
      </w:pPr>
    </w:p>
    <w:p w14:paraId="1645F1C0" w14:textId="77777777" w:rsidR="00AD7F60" w:rsidRPr="00E0162A" w:rsidRDefault="00AD7F60" w:rsidP="00E0162A">
      <w:pPr>
        <w:spacing w:after="0" w:line="276" w:lineRule="auto"/>
        <w:jc w:val="center"/>
        <w:rPr>
          <w:rFonts w:ascii="Arial" w:eastAsia="Arial" w:hAnsi="Arial" w:cs="Arial"/>
          <w:b/>
        </w:rPr>
      </w:pPr>
    </w:p>
    <w:p w14:paraId="14581E0E" w14:textId="77777777" w:rsidR="00AD7F60" w:rsidRPr="00E0162A" w:rsidRDefault="00AD7F60" w:rsidP="00E0162A">
      <w:pPr>
        <w:spacing w:after="0" w:line="276" w:lineRule="auto"/>
        <w:jc w:val="center"/>
        <w:rPr>
          <w:rFonts w:ascii="Arial" w:eastAsia="Arial" w:hAnsi="Arial" w:cs="Arial"/>
        </w:rPr>
      </w:pPr>
    </w:p>
    <w:p w14:paraId="1385C79F"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202X.</w:t>
      </w:r>
    </w:p>
    <w:p w14:paraId="0E47CBA6" w14:textId="77777777" w:rsidR="00AD7F60" w:rsidRPr="00E0162A" w:rsidRDefault="00AD7F60" w:rsidP="00E0162A">
      <w:pPr>
        <w:spacing w:after="0" w:line="276" w:lineRule="auto"/>
        <w:jc w:val="center"/>
        <w:rPr>
          <w:rFonts w:ascii="Arial" w:eastAsia="Arial" w:hAnsi="Arial" w:cs="Arial"/>
        </w:rPr>
      </w:pPr>
    </w:p>
    <w:p w14:paraId="735C4B36" w14:textId="77777777" w:rsidR="00AD7F60" w:rsidRPr="00E0162A" w:rsidRDefault="00AD7F60" w:rsidP="00E0162A">
      <w:pPr>
        <w:spacing w:after="0" w:line="276" w:lineRule="auto"/>
        <w:jc w:val="center"/>
        <w:rPr>
          <w:rFonts w:ascii="Arial" w:eastAsia="Arial" w:hAnsi="Arial" w:cs="Arial"/>
        </w:rPr>
      </w:pPr>
    </w:p>
    <w:p w14:paraId="36BE4164" w14:textId="77777777" w:rsidR="00AD7F60" w:rsidRPr="00E0162A" w:rsidRDefault="00AD7F60" w:rsidP="00E0162A">
      <w:pPr>
        <w:spacing w:after="0" w:line="276" w:lineRule="auto"/>
        <w:jc w:val="center"/>
        <w:rPr>
          <w:rFonts w:ascii="Arial" w:eastAsia="Arial" w:hAnsi="Arial" w:cs="Arial"/>
        </w:rPr>
      </w:pPr>
    </w:p>
    <w:p w14:paraId="3BDF6D0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___________________________________________________________</w:t>
      </w:r>
    </w:p>
    <w:p w14:paraId="056654E7"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 xml:space="preserve">(nome, carimbo, e assinatura do responsável legal da empresa). </w:t>
      </w:r>
    </w:p>
    <w:p w14:paraId="41D3CD9A" w14:textId="77777777" w:rsidR="00AD7F60" w:rsidRPr="00E0162A" w:rsidRDefault="00AD7F60" w:rsidP="00E0162A">
      <w:pPr>
        <w:spacing w:after="0" w:line="276" w:lineRule="auto"/>
        <w:jc w:val="center"/>
        <w:rPr>
          <w:rFonts w:ascii="Arial" w:eastAsia="Arial" w:hAnsi="Arial" w:cs="Arial"/>
          <w:b/>
        </w:rPr>
      </w:pPr>
    </w:p>
    <w:p w14:paraId="758362C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C72A5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545B98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EEC8AA6"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8FEB22"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33C2F4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06ED711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5E1718E0"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7222DB4"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3540348C"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B2CB6B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D6BC00F"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29B3F743"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782189E5" w14:textId="77777777" w:rsidR="00AD7F60"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6C0EE2B6" w14:textId="77777777" w:rsidR="00C625E4"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64BF2616" w14:textId="77777777" w:rsidR="00C625E4" w:rsidRPr="00E0162A" w:rsidRDefault="00C625E4" w:rsidP="00E0162A">
      <w:pPr>
        <w:pBdr>
          <w:top w:val="nil"/>
          <w:left w:val="nil"/>
          <w:bottom w:val="nil"/>
          <w:right w:val="nil"/>
          <w:between w:val="nil"/>
        </w:pBdr>
        <w:spacing w:after="0" w:line="276" w:lineRule="auto"/>
        <w:jc w:val="center"/>
        <w:rPr>
          <w:rFonts w:ascii="Arial" w:eastAsia="Arial" w:hAnsi="Arial" w:cs="Arial"/>
          <w:color w:val="000000"/>
        </w:rPr>
      </w:pPr>
    </w:p>
    <w:p w14:paraId="39B41E1D"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4DF4053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color w:val="000000"/>
        </w:rPr>
      </w:pPr>
    </w:p>
    <w:p w14:paraId="12CEE0F8" w14:textId="77777777" w:rsidR="00AD7F60" w:rsidRPr="00E0162A" w:rsidRDefault="00AD7F60" w:rsidP="00E0162A">
      <w:pPr>
        <w:pBdr>
          <w:top w:val="nil"/>
          <w:left w:val="nil"/>
          <w:bottom w:val="nil"/>
          <w:right w:val="nil"/>
          <w:between w:val="nil"/>
        </w:pBdr>
        <w:spacing w:after="0" w:line="276" w:lineRule="auto"/>
        <w:rPr>
          <w:rFonts w:ascii="Arial" w:eastAsia="Arial" w:hAnsi="Arial" w:cs="Arial"/>
          <w:color w:val="000000"/>
        </w:rPr>
      </w:pPr>
    </w:p>
    <w:p w14:paraId="25994C8F" w14:textId="314A8B6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ANEXO V</w:t>
      </w:r>
    </w:p>
    <w:p w14:paraId="051AC1DA"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6E8B68A3" w14:textId="77777777" w:rsidR="00AD7F60" w:rsidRPr="00E0162A" w:rsidRDefault="00AD7F60" w:rsidP="005F59E8">
      <w:pPr>
        <w:pBdr>
          <w:top w:val="nil"/>
          <w:left w:val="nil"/>
          <w:bottom w:val="nil"/>
          <w:right w:val="nil"/>
          <w:between w:val="nil"/>
        </w:pBdr>
        <w:spacing w:after="0" w:line="276" w:lineRule="auto"/>
        <w:jc w:val="center"/>
        <w:rPr>
          <w:rFonts w:ascii="Arial" w:eastAsia="Arial" w:hAnsi="Arial" w:cs="Arial"/>
          <w:b/>
          <w:color w:val="000000"/>
        </w:rPr>
      </w:pPr>
      <w:r w:rsidRPr="00E0162A">
        <w:rPr>
          <w:rFonts w:ascii="Arial" w:eastAsia="Arial" w:hAnsi="Arial" w:cs="Arial"/>
          <w:b/>
          <w:color w:val="000000"/>
        </w:rPr>
        <w:t>MODELO DE DECLARAÇÃO DE MICROEMPRESA E EMPRESA DE PEQUENO PORTE, OU COOPERATIVA ENQUADRADA NO ARTIGO 34 DA LEI Nº 11.488, DE 2007.</w:t>
      </w:r>
    </w:p>
    <w:p w14:paraId="753A2801" w14:textId="77777777" w:rsidR="00AD7F60" w:rsidRPr="00E0162A" w:rsidRDefault="00AD7F60" w:rsidP="00E0162A">
      <w:pPr>
        <w:pBdr>
          <w:top w:val="nil"/>
          <w:left w:val="nil"/>
          <w:bottom w:val="nil"/>
          <w:right w:val="nil"/>
          <w:between w:val="nil"/>
        </w:pBdr>
        <w:spacing w:after="0" w:line="276" w:lineRule="auto"/>
        <w:jc w:val="center"/>
        <w:rPr>
          <w:rFonts w:ascii="Arial" w:eastAsia="Arial" w:hAnsi="Arial" w:cs="Arial"/>
          <w:b/>
          <w:color w:val="000000"/>
        </w:rPr>
      </w:pPr>
    </w:p>
    <w:p w14:paraId="531D92B1" w14:textId="259C0DA6" w:rsidR="00AD7F60" w:rsidRPr="00761888" w:rsidRDefault="00AD7F60" w:rsidP="00E0162A">
      <w:pPr>
        <w:spacing w:after="0" w:line="276" w:lineRule="auto"/>
        <w:rPr>
          <w:rFonts w:ascii="Arial" w:eastAsia="Arial" w:hAnsi="Arial" w:cs="Arial"/>
          <w:b/>
        </w:rPr>
      </w:pPr>
      <w:r w:rsidRPr="00761888">
        <w:rPr>
          <w:rFonts w:ascii="Arial" w:eastAsia="Arial" w:hAnsi="Arial" w:cs="Arial"/>
          <w:b/>
        </w:rPr>
        <w:t xml:space="preserve">PROCESSO LICITATÓRIO Nº </w:t>
      </w:r>
      <w:r w:rsidR="003076F3">
        <w:rPr>
          <w:rFonts w:ascii="Arial" w:eastAsia="Arial" w:hAnsi="Arial" w:cs="Arial"/>
          <w:b/>
        </w:rPr>
        <w:t>036-2025</w:t>
      </w:r>
    </w:p>
    <w:p w14:paraId="30917288" w14:textId="77777777" w:rsidR="00AD7F60" w:rsidRPr="00761888" w:rsidRDefault="00AD7F60" w:rsidP="00E0162A">
      <w:pPr>
        <w:spacing w:after="0" w:line="276" w:lineRule="auto"/>
        <w:rPr>
          <w:rFonts w:ascii="Arial" w:eastAsia="Arial" w:hAnsi="Arial" w:cs="Arial"/>
        </w:rPr>
      </w:pPr>
    </w:p>
    <w:p w14:paraId="56E3AA44" w14:textId="77777777" w:rsidR="00AD7F60" w:rsidRPr="00761888" w:rsidRDefault="00AD7F60" w:rsidP="00E0162A">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7707CAE4" w14:textId="77777777" w:rsidR="00AD7F60" w:rsidRPr="00761888" w:rsidRDefault="00AD7F60" w:rsidP="00E0162A">
      <w:pPr>
        <w:spacing w:after="0" w:line="276" w:lineRule="auto"/>
        <w:rPr>
          <w:rFonts w:ascii="Arial" w:eastAsia="Arial" w:hAnsi="Arial" w:cs="Arial"/>
          <w:b/>
        </w:rPr>
      </w:pPr>
    </w:p>
    <w:p w14:paraId="00FF8504" w14:textId="062B0A40" w:rsidR="00AD7F60" w:rsidRPr="00E0162A" w:rsidRDefault="00AD7F60" w:rsidP="00E0162A">
      <w:pPr>
        <w:spacing w:after="0" w:line="276" w:lineRule="auto"/>
        <w:rPr>
          <w:rFonts w:ascii="Arial" w:eastAsia="Arial" w:hAnsi="Arial" w:cs="Arial"/>
          <w:b/>
        </w:rPr>
      </w:pPr>
      <w:r w:rsidRPr="00761888">
        <w:rPr>
          <w:rFonts w:ascii="Arial" w:eastAsia="Arial" w:hAnsi="Arial" w:cs="Arial"/>
          <w:b/>
        </w:rPr>
        <w:t>TIPO – MENOR PREÇO</w:t>
      </w:r>
    </w:p>
    <w:p w14:paraId="659EAB6A" w14:textId="77777777" w:rsidR="00AD7F60" w:rsidRPr="00E0162A" w:rsidRDefault="00AD7F60" w:rsidP="00E0162A">
      <w:pPr>
        <w:spacing w:after="0" w:line="276" w:lineRule="auto"/>
        <w:jc w:val="center"/>
        <w:rPr>
          <w:rFonts w:ascii="Arial" w:eastAsia="Arial" w:hAnsi="Arial" w:cs="Arial"/>
          <w:b/>
        </w:rPr>
      </w:pPr>
    </w:p>
    <w:p w14:paraId="1322EDDC" w14:textId="000F54CD"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 xml:space="preserve">DECLARO, sob as penas da Lei, em atendimento ao Edital do </w:t>
      </w:r>
      <w:r w:rsidRPr="00E0162A">
        <w:rPr>
          <w:rFonts w:ascii="Arial" w:eastAsia="Arial" w:hAnsi="Arial" w:cs="Arial"/>
          <w:b/>
        </w:rPr>
        <w:t xml:space="preserve">Pregão Eletrônico nº </w:t>
      </w:r>
      <w:r w:rsidR="003076F3">
        <w:rPr>
          <w:rFonts w:ascii="Arial" w:eastAsia="Arial" w:hAnsi="Arial" w:cs="Arial"/>
          <w:b/>
        </w:rPr>
        <w:t>036-2025</w:t>
      </w:r>
      <w:r w:rsidRPr="00E0162A">
        <w:rPr>
          <w:rFonts w:ascii="Arial" w:eastAsia="Arial" w:hAnsi="Arial" w:cs="Arial"/>
        </w:rPr>
        <w:t xml:space="preserve">, promovido pela PREFEITURA DE MUNICIPAL DE </w:t>
      </w:r>
      <w:r w:rsidR="00761888">
        <w:rPr>
          <w:rFonts w:ascii="Arial" w:eastAsia="Arial" w:hAnsi="Arial" w:cs="Arial"/>
        </w:rPr>
        <w:t>ACAJUTIBA – BA</w:t>
      </w:r>
      <w:r w:rsidRPr="00E0162A">
        <w:rPr>
          <w:rFonts w:ascii="Arial" w:eastAsia="Arial" w:hAnsi="Arial" w:cs="Arial"/>
        </w:rPr>
        <w:t xml:space="preserve">, marcado para às </w:t>
      </w:r>
      <w:r w:rsidRPr="00E0162A">
        <w:rPr>
          <w:rFonts w:ascii="Arial" w:eastAsia="Arial" w:hAnsi="Arial" w:cs="Arial"/>
          <w:b/>
        </w:rPr>
        <w:t>XX:00</w:t>
      </w:r>
      <w:r w:rsidRPr="00E0162A">
        <w:rPr>
          <w:rFonts w:ascii="Arial" w:eastAsia="Arial" w:hAnsi="Arial" w:cs="Arial"/>
        </w:rPr>
        <w:t xml:space="preserve"> horas do dia </w:t>
      </w:r>
      <w:r w:rsidRPr="00E0162A">
        <w:rPr>
          <w:rFonts w:ascii="Arial" w:eastAsia="Arial" w:hAnsi="Arial" w:cs="Arial"/>
          <w:b/>
        </w:rPr>
        <w:t>XX/XX/20XX</w:t>
      </w:r>
      <w:r w:rsidRPr="00E0162A">
        <w:rPr>
          <w:rFonts w:ascii="Arial" w:eastAsia="Arial" w:hAnsi="Arial" w:cs="Arial"/>
        </w:rPr>
        <w:t xml:space="preserve">, que a empresa </w:t>
      </w:r>
      <w:r w:rsidR="005F59E8">
        <w:rPr>
          <w:rFonts w:ascii="Arial" w:eastAsia="Arial" w:hAnsi="Arial" w:cs="Arial"/>
        </w:rPr>
        <w:t xml:space="preserve"> </w:t>
      </w:r>
      <w:r w:rsidR="005F59E8" w:rsidRPr="005F59E8">
        <w:rPr>
          <w:rFonts w:ascii="Arial" w:eastAsia="Arial" w:hAnsi="Arial" w:cs="Arial"/>
        </w:rPr>
        <w:t xml:space="preserve">___________________ (RAZÃO SOCIAL DA LICITANTE), _______________(CNPJ Nº), sediada no (a)__________________________ </w:t>
      </w:r>
      <w:r w:rsidR="005F59E8">
        <w:rPr>
          <w:rFonts w:ascii="Arial" w:eastAsia="Arial" w:hAnsi="Arial" w:cs="Arial"/>
        </w:rPr>
        <w:t xml:space="preserve"> </w:t>
      </w:r>
      <w:r w:rsidR="005F59E8" w:rsidRPr="005F59E8">
        <w:rPr>
          <w:rFonts w:ascii="Arial" w:eastAsia="Arial" w:hAnsi="Arial" w:cs="Arial"/>
        </w:rPr>
        <w:t>(ENDEREÇO COMPLETO)</w:t>
      </w:r>
      <w:r w:rsidRPr="00E0162A">
        <w:rPr>
          <w:rFonts w:ascii="Arial" w:eastAsia="Arial" w:hAnsi="Arial" w:cs="Arial"/>
        </w:rPr>
        <w:t xml:space="preserve">, por mim representada, atende os requisitos previstos na Lei Complementar n° 123, de 14/12/2006, em especial quanto ao seu art. 3º. </w:t>
      </w:r>
    </w:p>
    <w:p w14:paraId="3E0BC286"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643271F5" w14:textId="77777777" w:rsidR="00AD7F60" w:rsidRPr="00E0162A" w:rsidRDefault="00AD7F60" w:rsidP="00E0162A">
      <w:pPr>
        <w:spacing w:after="0" w:line="276" w:lineRule="auto"/>
        <w:jc w:val="center"/>
        <w:rPr>
          <w:rFonts w:ascii="Arial" w:eastAsia="Arial" w:hAnsi="Arial" w:cs="Arial"/>
        </w:rPr>
      </w:pPr>
    </w:p>
    <w:p w14:paraId="7E4AB7B1" w14:textId="77777777" w:rsidR="00AD7F60" w:rsidRPr="00E0162A" w:rsidRDefault="00AD7F60" w:rsidP="00E0162A">
      <w:pPr>
        <w:spacing w:after="0" w:line="276" w:lineRule="auto"/>
        <w:jc w:val="center"/>
        <w:rPr>
          <w:rFonts w:ascii="Arial" w:eastAsia="Arial" w:hAnsi="Arial" w:cs="Arial"/>
        </w:rPr>
      </w:pPr>
    </w:p>
    <w:p w14:paraId="1375EC87"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2DFFA7D3" w14:textId="77777777" w:rsidR="00AD7F60" w:rsidRPr="00E0162A" w:rsidRDefault="00AD7F60" w:rsidP="00E0162A">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43D606A5"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4C9BC3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4A4730E6"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2BBEFF"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14B15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884B9AD"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6D3E417"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09E1E95A"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AC1CE81"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381BF62B" w14:textId="77777777" w:rsidR="00AD7F60" w:rsidRPr="00E0162A" w:rsidRDefault="00AD7F60" w:rsidP="005F59E8">
      <w:pPr>
        <w:pBdr>
          <w:top w:val="nil"/>
          <w:left w:val="nil"/>
          <w:bottom w:val="nil"/>
          <w:right w:val="nil"/>
          <w:between w:val="nil"/>
        </w:pBdr>
        <w:spacing w:after="0" w:line="276" w:lineRule="auto"/>
        <w:rPr>
          <w:rFonts w:ascii="Arial" w:eastAsia="Arial" w:hAnsi="Arial" w:cs="Arial"/>
          <w:color w:val="000000"/>
        </w:rPr>
      </w:pPr>
    </w:p>
    <w:p w14:paraId="23BF9827" w14:textId="77777777" w:rsidR="00AD7F60" w:rsidRPr="00E0162A" w:rsidRDefault="00AD7F60" w:rsidP="00E0162A">
      <w:pPr>
        <w:spacing w:after="0" w:line="276" w:lineRule="auto"/>
        <w:jc w:val="center"/>
        <w:rPr>
          <w:rFonts w:ascii="Arial" w:eastAsia="Arial" w:hAnsi="Arial" w:cs="Arial"/>
          <w:b/>
          <w:color w:val="000000"/>
        </w:rPr>
      </w:pPr>
    </w:p>
    <w:p w14:paraId="083CE36B" w14:textId="77777777" w:rsidR="00AD7F60" w:rsidRPr="00E0162A" w:rsidRDefault="00AD7F60" w:rsidP="00E0162A">
      <w:pPr>
        <w:spacing w:after="0" w:line="276" w:lineRule="auto"/>
        <w:jc w:val="center"/>
        <w:rPr>
          <w:rFonts w:ascii="Arial" w:eastAsia="Arial" w:hAnsi="Arial" w:cs="Arial"/>
          <w:b/>
          <w:color w:val="000000"/>
        </w:rPr>
      </w:pPr>
    </w:p>
    <w:p w14:paraId="22ED2BC8" w14:textId="77777777" w:rsidR="00AD7F60" w:rsidRPr="00E0162A" w:rsidRDefault="00AD7F60" w:rsidP="00E0162A">
      <w:pPr>
        <w:spacing w:after="0" w:line="276" w:lineRule="auto"/>
        <w:jc w:val="center"/>
        <w:rPr>
          <w:rFonts w:ascii="Arial" w:eastAsia="Arial" w:hAnsi="Arial" w:cs="Arial"/>
          <w:b/>
          <w:color w:val="000000"/>
        </w:rPr>
      </w:pPr>
    </w:p>
    <w:p w14:paraId="7FB55C10" w14:textId="77777777" w:rsidR="00AD7F60" w:rsidRPr="00E0162A" w:rsidRDefault="00AD7F60" w:rsidP="00E0162A">
      <w:pPr>
        <w:spacing w:after="0" w:line="276" w:lineRule="auto"/>
        <w:jc w:val="center"/>
        <w:rPr>
          <w:rFonts w:ascii="Arial" w:eastAsia="Arial" w:hAnsi="Arial" w:cs="Arial"/>
          <w:b/>
          <w:color w:val="000000"/>
        </w:rPr>
      </w:pPr>
    </w:p>
    <w:p w14:paraId="6B99CBCB" w14:textId="77777777" w:rsidR="00AD7F60" w:rsidRPr="00E0162A" w:rsidRDefault="00AD7F60" w:rsidP="00E0162A">
      <w:pPr>
        <w:spacing w:after="0" w:line="276" w:lineRule="auto"/>
        <w:jc w:val="center"/>
        <w:rPr>
          <w:rFonts w:ascii="Arial" w:eastAsia="Arial" w:hAnsi="Arial" w:cs="Arial"/>
          <w:b/>
          <w:color w:val="000000"/>
        </w:rPr>
      </w:pPr>
    </w:p>
    <w:p w14:paraId="062C1FDD" w14:textId="77777777" w:rsidR="00AD7F60" w:rsidRPr="00E0162A" w:rsidRDefault="00AD7F60" w:rsidP="00E0162A">
      <w:pPr>
        <w:spacing w:after="0" w:line="276" w:lineRule="auto"/>
        <w:jc w:val="center"/>
        <w:rPr>
          <w:rFonts w:ascii="Arial" w:eastAsia="Arial" w:hAnsi="Arial" w:cs="Arial"/>
          <w:b/>
          <w:color w:val="000000"/>
        </w:rPr>
      </w:pPr>
    </w:p>
    <w:p w14:paraId="65CF112A" w14:textId="77777777" w:rsidR="00AD7F60" w:rsidRPr="00E0162A" w:rsidRDefault="00AD7F60" w:rsidP="00E0162A">
      <w:pPr>
        <w:spacing w:after="0" w:line="276" w:lineRule="auto"/>
        <w:jc w:val="center"/>
        <w:rPr>
          <w:rFonts w:ascii="Arial" w:eastAsia="Arial" w:hAnsi="Arial" w:cs="Arial"/>
          <w:b/>
          <w:color w:val="000000"/>
        </w:rPr>
      </w:pPr>
    </w:p>
    <w:p w14:paraId="53D254B8" w14:textId="77777777" w:rsidR="00AD7F60" w:rsidRPr="00E0162A" w:rsidRDefault="00AD7F60" w:rsidP="00E0162A">
      <w:pPr>
        <w:spacing w:after="0" w:line="276" w:lineRule="auto"/>
        <w:jc w:val="center"/>
        <w:rPr>
          <w:rFonts w:ascii="Arial" w:eastAsia="Arial" w:hAnsi="Arial" w:cs="Arial"/>
          <w:b/>
          <w:color w:val="000000"/>
        </w:rPr>
      </w:pPr>
    </w:p>
    <w:p w14:paraId="4708F63A" w14:textId="77777777" w:rsidR="00AD7F60" w:rsidRPr="00E0162A" w:rsidRDefault="00AD7F60" w:rsidP="00E0162A">
      <w:pPr>
        <w:spacing w:after="0" w:line="276" w:lineRule="auto"/>
        <w:jc w:val="center"/>
        <w:rPr>
          <w:rFonts w:ascii="Arial" w:eastAsia="Arial" w:hAnsi="Arial" w:cs="Arial"/>
          <w:b/>
          <w:color w:val="000000"/>
        </w:rPr>
      </w:pPr>
    </w:p>
    <w:p w14:paraId="3DDAF1AD" w14:textId="77777777" w:rsidR="00AD7F60" w:rsidRPr="00E0162A" w:rsidRDefault="00AD7F60" w:rsidP="00E0162A">
      <w:pPr>
        <w:spacing w:after="0" w:line="276" w:lineRule="auto"/>
        <w:jc w:val="center"/>
        <w:rPr>
          <w:rFonts w:ascii="Arial" w:eastAsia="Arial" w:hAnsi="Arial" w:cs="Arial"/>
          <w:b/>
          <w:color w:val="000000"/>
        </w:rPr>
      </w:pPr>
    </w:p>
    <w:p w14:paraId="13765530" w14:textId="77777777" w:rsidR="00AD7F60" w:rsidRPr="00E0162A" w:rsidRDefault="00AD7F60" w:rsidP="00E0162A">
      <w:pPr>
        <w:spacing w:after="0" w:line="276" w:lineRule="auto"/>
        <w:jc w:val="center"/>
        <w:rPr>
          <w:rFonts w:ascii="Arial" w:eastAsia="Arial" w:hAnsi="Arial" w:cs="Arial"/>
          <w:b/>
          <w:color w:val="000000"/>
        </w:rPr>
      </w:pPr>
    </w:p>
    <w:p w14:paraId="3DAED606" w14:textId="77777777" w:rsidR="00AD7F60" w:rsidRPr="00E0162A" w:rsidRDefault="00AD7F60" w:rsidP="00E0162A">
      <w:pPr>
        <w:spacing w:after="0" w:line="276" w:lineRule="auto"/>
        <w:jc w:val="center"/>
        <w:rPr>
          <w:rFonts w:ascii="Arial" w:eastAsia="Arial" w:hAnsi="Arial" w:cs="Arial"/>
          <w:b/>
          <w:color w:val="000000"/>
        </w:rPr>
      </w:pPr>
    </w:p>
    <w:p w14:paraId="775577DF" w14:textId="77777777" w:rsidR="00AD7F60" w:rsidRPr="00E0162A" w:rsidRDefault="00AD7F60" w:rsidP="00E0162A">
      <w:pPr>
        <w:spacing w:after="0" w:line="276" w:lineRule="auto"/>
        <w:jc w:val="center"/>
        <w:rPr>
          <w:rFonts w:ascii="Arial" w:eastAsia="Arial" w:hAnsi="Arial" w:cs="Arial"/>
          <w:b/>
          <w:color w:val="000000"/>
        </w:rPr>
      </w:pPr>
    </w:p>
    <w:p w14:paraId="24E4A218" w14:textId="77777777" w:rsidR="00AD7F60" w:rsidRPr="00E0162A" w:rsidRDefault="00AD7F60" w:rsidP="00E0162A">
      <w:pPr>
        <w:spacing w:after="0" w:line="276" w:lineRule="auto"/>
        <w:jc w:val="center"/>
        <w:rPr>
          <w:rFonts w:ascii="Arial" w:eastAsia="Arial" w:hAnsi="Arial" w:cs="Arial"/>
          <w:b/>
          <w:color w:val="000000"/>
        </w:rPr>
      </w:pPr>
    </w:p>
    <w:p w14:paraId="722B44C3" w14:textId="77777777" w:rsidR="00AD7F60" w:rsidRPr="00E0162A" w:rsidRDefault="00AD7F60" w:rsidP="00E0162A">
      <w:pPr>
        <w:spacing w:after="0" w:line="276" w:lineRule="auto"/>
        <w:jc w:val="center"/>
        <w:rPr>
          <w:rFonts w:ascii="Arial" w:eastAsia="Arial" w:hAnsi="Arial" w:cs="Arial"/>
          <w:b/>
          <w:color w:val="000000"/>
        </w:rPr>
      </w:pPr>
    </w:p>
    <w:p w14:paraId="0E6F37AD" w14:textId="0BDF9919"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w:t>
      </w:r>
    </w:p>
    <w:p w14:paraId="5BB79D0C" w14:textId="77777777" w:rsidR="00AD7F60" w:rsidRPr="00E0162A" w:rsidRDefault="00AD7F60" w:rsidP="00E0162A">
      <w:pPr>
        <w:spacing w:after="0" w:line="276" w:lineRule="auto"/>
        <w:jc w:val="center"/>
        <w:rPr>
          <w:rFonts w:ascii="Arial" w:eastAsia="Arial" w:hAnsi="Arial" w:cs="Arial"/>
          <w:b/>
          <w:color w:val="000000"/>
        </w:rPr>
      </w:pPr>
    </w:p>
    <w:p w14:paraId="2E10B95A"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MODELO DECLARAÇÃO DA LICITANTE DE CUMPRIMENTO AO ARTIGO 7º, INCISO XXXIII, DA CONSTITUIÇÃO FEDERAL (ART. 68, INCISO VI, DA LEI 14.133/2021).</w:t>
      </w:r>
    </w:p>
    <w:p w14:paraId="52A387B6" w14:textId="77777777" w:rsidR="00AD7F60" w:rsidRPr="00E0162A" w:rsidRDefault="00AD7F60" w:rsidP="00E0162A">
      <w:pPr>
        <w:spacing w:after="0" w:line="276" w:lineRule="auto"/>
        <w:jc w:val="center"/>
        <w:rPr>
          <w:rFonts w:ascii="Arial" w:eastAsia="Arial" w:hAnsi="Arial" w:cs="Arial"/>
          <w:b/>
        </w:rPr>
      </w:pPr>
    </w:p>
    <w:p w14:paraId="669A3F09" w14:textId="77777777" w:rsidR="00AD7F60" w:rsidRPr="00E0162A" w:rsidRDefault="00AD7F60" w:rsidP="00E0162A">
      <w:pPr>
        <w:spacing w:after="0" w:line="276" w:lineRule="auto"/>
        <w:jc w:val="center"/>
        <w:rPr>
          <w:rFonts w:ascii="Arial" w:eastAsia="Arial" w:hAnsi="Arial" w:cs="Arial"/>
          <w:b/>
        </w:rPr>
      </w:pPr>
    </w:p>
    <w:p w14:paraId="46712804" w14:textId="77777777" w:rsidR="00AD7F60" w:rsidRPr="00E0162A" w:rsidRDefault="00AD7F60" w:rsidP="00E0162A">
      <w:pPr>
        <w:tabs>
          <w:tab w:val="left" w:pos="4005"/>
        </w:tabs>
        <w:spacing w:after="0" w:line="276" w:lineRule="auto"/>
        <w:rPr>
          <w:rFonts w:ascii="Arial" w:eastAsia="Arial" w:hAnsi="Arial" w:cs="Arial"/>
        </w:rPr>
      </w:pPr>
    </w:p>
    <w:p w14:paraId="57BB596E" w14:textId="7405D909"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3076F3">
        <w:rPr>
          <w:rFonts w:ascii="Arial" w:eastAsia="Arial" w:hAnsi="Arial" w:cs="Arial"/>
          <w:b/>
        </w:rPr>
        <w:t>036-2025</w:t>
      </w:r>
    </w:p>
    <w:p w14:paraId="4962C5B3" w14:textId="77777777" w:rsidR="00761888" w:rsidRPr="00761888" w:rsidRDefault="00761888" w:rsidP="00761888">
      <w:pPr>
        <w:spacing w:after="0" w:line="276" w:lineRule="auto"/>
        <w:rPr>
          <w:rFonts w:ascii="Arial" w:eastAsia="Arial" w:hAnsi="Arial" w:cs="Arial"/>
        </w:rPr>
      </w:pPr>
    </w:p>
    <w:p w14:paraId="6D473DB7"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61177F94" w14:textId="77777777" w:rsidR="00761888" w:rsidRPr="00761888" w:rsidRDefault="00761888" w:rsidP="00761888">
      <w:pPr>
        <w:spacing w:after="0" w:line="276" w:lineRule="auto"/>
        <w:rPr>
          <w:rFonts w:ascii="Arial" w:eastAsia="Arial" w:hAnsi="Arial" w:cs="Arial"/>
          <w:b/>
        </w:rPr>
      </w:pPr>
    </w:p>
    <w:p w14:paraId="5D863265"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3C055E6" w14:textId="77777777" w:rsidR="00AD7F60" w:rsidRPr="00E0162A" w:rsidRDefault="00AD7F60" w:rsidP="00E0162A">
      <w:pPr>
        <w:spacing w:after="0" w:line="276" w:lineRule="auto"/>
        <w:rPr>
          <w:rFonts w:ascii="Arial" w:eastAsia="Arial" w:hAnsi="Arial" w:cs="Arial"/>
        </w:rPr>
      </w:pPr>
    </w:p>
    <w:p w14:paraId="24AC1254" w14:textId="77777777" w:rsidR="00AD7F60" w:rsidRPr="00E0162A" w:rsidRDefault="00AD7F60" w:rsidP="00E0162A">
      <w:pPr>
        <w:spacing w:after="0" w:line="276" w:lineRule="auto"/>
        <w:rPr>
          <w:rFonts w:ascii="Arial" w:eastAsia="Arial" w:hAnsi="Arial" w:cs="Arial"/>
          <w:b/>
        </w:rPr>
      </w:pPr>
    </w:p>
    <w:p w14:paraId="7847D5B6" w14:textId="77777777" w:rsidR="00AD7F60" w:rsidRPr="00E0162A" w:rsidRDefault="00AD7F60" w:rsidP="00E0162A">
      <w:pPr>
        <w:spacing w:after="0" w:line="276" w:lineRule="auto"/>
        <w:rPr>
          <w:rFonts w:ascii="Arial" w:eastAsia="Arial" w:hAnsi="Arial" w:cs="Arial"/>
        </w:rPr>
      </w:pPr>
    </w:p>
    <w:p w14:paraId="569208DD" w14:textId="509DADB3"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por intermédio de seu responsável legal _______________________, portador da Carteira de Identidade nº__________ e CPF nº_____________, declara par aos devidos fins do disposto no art. 68, inciso VI, da Lei nº 14.133/2021, que não emprega menor de dezoito anos em trabalho noturno, perigoso ou insalubre e não emprega menor de dezesseis anos.</w:t>
      </w:r>
    </w:p>
    <w:p w14:paraId="3B6AE42C" w14:textId="77777777" w:rsidR="00AD7F60" w:rsidRPr="00E0162A" w:rsidRDefault="00AD7F60" w:rsidP="00E0162A">
      <w:pPr>
        <w:spacing w:after="0" w:line="276" w:lineRule="auto"/>
        <w:jc w:val="both"/>
        <w:rPr>
          <w:rFonts w:ascii="Arial" w:eastAsia="Arial" w:hAnsi="Arial" w:cs="Arial"/>
        </w:rPr>
      </w:pPr>
    </w:p>
    <w:p w14:paraId="0EC03651" w14:textId="77777777" w:rsidR="00AD7F60" w:rsidRPr="00E0162A" w:rsidRDefault="00AD7F60" w:rsidP="00E0162A">
      <w:pPr>
        <w:spacing w:after="0" w:line="276" w:lineRule="auto"/>
        <w:jc w:val="both"/>
        <w:rPr>
          <w:rFonts w:ascii="Arial" w:eastAsia="Arial" w:hAnsi="Arial" w:cs="Arial"/>
        </w:rPr>
      </w:pPr>
      <w:r w:rsidRPr="00E0162A">
        <w:rPr>
          <w:rFonts w:ascii="Arial" w:eastAsia="Arial" w:hAnsi="Arial" w:cs="Arial"/>
        </w:rPr>
        <w:t>Ressalva: emprega menor, a partir de quatorze anos, na condição de aprendiz</w:t>
      </w:r>
    </w:p>
    <w:p w14:paraId="7EF07C17" w14:textId="77777777" w:rsidR="00AD7F60" w:rsidRPr="00E0162A" w:rsidRDefault="00AD7F60" w:rsidP="00E0162A">
      <w:pPr>
        <w:spacing w:after="0" w:line="276" w:lineRule="auto"/>
        <w:rPr>
          <w:rFonts w:ascii="Arial" w:eastAsia="Arial" w:hAnsi="Arial" w:cs="Arial"/>
        </w:rPr>
      </w:pPr>
    </w:p>
    <w:p w14:paraId="6AD5872C" w14:textId="77777777" w:rsidR="00AD7F60" w:rsidRPr="00E0162A" w:rsidRDefault="00AD7F60" w:rsidP="00E0162A">
      <w:pPr>
        <w:spacing w:after="0" w:line="276" w:lineRule="auto"/>
        <w:jc w:val="center"/>
        <w:rPr>
          <w:rFonts w:ascii="Arial" w:eastAsia="Arial" w:hAnsi="Arial" w:cs="Arial"/>
          <w:b/>
        </w:rPr>
      </w:pPr>
      <w:proofErr w:type="gramStart"/>
      <w:r w:rsidRPr="00E0162A">
        <w:rPr>
          <w:rFonts w:ascii="Arial" w:eastAsia="Arial" w:hAnsi="Arial" w:cs="Arial"/>
          <w:b/>
        </w:rPr>
        <w:t xml:space="preserve">Sim(  </w:t>
      </w:r>
      <w:proofErr w:type="gramEnd"/>
      <w:r w:rsidRPr="00E0162A">
        <w:rPr>
          <w:rFonts w:ascii="Arial" w:eastAsia="Arial" w:hAnsi="Arial" w:cs="Arial"/>
          <w:b/>
        </w:rPr>
        <w:t xml:space="preserve">)                   Não </w:t>
      </w:r>
      <w:proofErr w:type="gramStart"/>
      <w:r w:rsidRPr="00E0162A">
        <w:rPr>
          <w:rFonts w:ascii="Arial" w:eastAsia="Arial" w:hAnsi="Arial" w:cs="Arial"/>
          <w:b/>
        </w:rPr>
        <w:t>(  )</w:t>
      </w:r>
      <w:proofErr w:type="gramEnd"/>
    </w:p>
    <w:p w14:paraId="1CAF96E7" w14:textId="77777777" w:rsidR="00AD7F60" w:rsidRPr="00E0162A" w:rsidRDefault="00AD7F60" w:rsidP="00E0162A">
      <w:pPr>
        <w:spacing w:after="0" w:line="276" w:lineRule="auto"/>
        <w:jc w:val="center"/>
        <w:rPr>
          <w:rFonts w:ascii="Arial" w:eastAsia="Arial" w:hAnsi="Arial" w:cs="Arial"/>
          <w:b/>
        </w:rPr>
      </w:pPr>
    </w:p>
    <w:p w14:paraId="173CCF66" w14:textId="77777777" w:rsidR="00AD7F60" w:rsidRPr="00E0162A" w:rsidRDefault="00AD7F60" w:rsidP="00E0162A">
      <w:pPr>
        <w:spacing w:after="0" w:line="276" w:lineRule="auto"/>
        <w:jc w:val="center"/>
        <w:rPr>
          <w:rFonts w:ascii="Arial" w:eastAsia="Arial" w:hAnsi="Arial" w:cs="Arial"/>
          <w:b/>
        </w:rPr>
      </w:pPr>
    </w:p>
    <w:p w14:paraId="12ED275E" w14:textId="77777777" w:rsidR="00AD7F60" w:rsidRPr="00E0162A" w:rsidRDefault="00AD7F60" w:rsidP="00E0162A">
      <w:pPr>
        <w:spacing w:after="0" w:line="276" w:lineRule="auto"/>
        <w:jc w:val="center"/>
        <w:rPr>
          <w:rFonts w:ascii="Arial" w:eastAsia="Arial" w:hAnsi="Arial" w:cs="Arial"/>
          <w:b/>
        </w:rPr>
      </w:pPr>
    </w:p>
    <w:p w14:paraId="3344FDB5" w14:textId="77777777" w:rsidR="005F59E8" w:rsidRPr="00E0162A" w:rsidRDefault="005F59E8" w:rsidP="005F59E8">
      <w:pPr>
        <w:spacing w:after="0" w:line="276" w:lineRule="auto"/>
        <w:jc w:val="center"/>
        <w:rPr>
          <w:rFonts w:ascii="Arial" w:eastAsia="Arial" w:hAnsi="Arial" w:cs="Arial"/>
        </w:rPr>
      </w:pPr>
      <w:bookmarkStart w:id="31" w:name="_heading=h.41mghml" w:colFirst="0" w:colLast="0"/>
      <w:bookmarkEnd w:id="31"/>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78C5D34E" w14:textId="77777777" w:rsidR="005F59E8" w:rsidRPr="00E0162A" w:rsidRDefault="005F59E8" w:rsidP="005F59E8">
      <w:pPr>
        <w:spacing w:after="0" w:line="276" w:lineRule="auto"/>
        <w:jc w:val="center"/>
        <w:rPr>
          <w:rFonts w:ascii="Arial" w:eastAsia="Arial" w:hAnsi="Arial" w:cs="Arial"/>
        </w:rPr>
      </w:pPr>
    </w:p>
    <w:p w14:paraId="58484D46" w14:textId="77777777" w:rsidR="005F59E8" w:rsidRPr="00E0162A" w:rsidRDefault="005F59E8" w:rsidP="005F59E8">
      <w:pPr>
        <w:spacing w:after="0" w:line="276" w:lineRule="auto"/>
        <w:jc w:val="center"/>
        <w:rPr>
          <w:rFonts w:ascii="Arial" w:eastAsia="Arial" w:hAnsi="Arial" w:cs="Arial"/>
        </w:rPr>
      </w:pPr>
    </w:p>
    <w:p w14:paraId="68C94CAC"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0D8F3EF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53B3C595" w14:textId="77777777" w:rsidR="00AD7F60" w:rsidRPr="00E0162A" w:rsidRDefault="00AD7F60" w:rsidP="00E0162A">
      <w:pPr>
        <w:spacing w:after="0" w:line="276" w:lineRule="auto"/>
        <w:jc w:val="center"/>
        <w:rPr>
          <w:rFonts w:ascii="Arial" w:eastAsia="Arial" w:hAnsi="Arial" w:cs="Arial"/>
        </w:rPr>
      </w:pPr>
      <w:r w:rsidRPr="00E0162A">
        <w:rPr>
          <w:rFonts w:ascii="Arial" w:eastAsia="Arial" w:hAnsi="Arial" w:cs="Arial"/>
        </w:rPr>
        <w:t xml:space="preserve"> </w:t>
      </w:r>
    </w:p>
    <w:p w14:paraId="32AFBB26" w14:textId="77777777" w:rsidR="00AD7F60" w:rsidRPr="00E0162A" w:rsidRDefault="00AD7F60" w:rsidP="00E0162A">
      <w:pPr>
        <w:spacing w:after="0" w:line="276" w:lineRule="auto"/>
        <w:jc w:val="center"/>
        <w:rPr>
          <w:rFonts w:ascii="Arial" w:eastAsia="Arial" w:hAnsi="Arial" w:cs="Arial"/>
        </w:rPr>
      </w:pPr>
    </w:p>
    <w:p w14:paraId="1AAB685D" w14:textId="77777777" w:rsidR="00AD7F60" w:rsidRPr="00E0162A" w:rsidRDefault="00AD7F60" w:rsidP="00E0162A">
      <w:pPr>
        <w:spacing w:after="0" w:line="276" w:lineRule="auto"/>
        <w:jc w:val="center"/>
        <w:rPr>
          <w:rFonts w:ascii="Arial" w:eastAsia="Arial" w:hAnsi="Arial" w:cs="Arial"/>
        </w:rPr>
      </w:pPr>
    </w:p>
    <w:p w14:paraId="3CCF7D2B" w14:textId="77777777" w:rsidR="00AD7F60" w:rsidRPr="00E0162A" w:rsidRDefault="00AD7F60" w:rsidP="00E0162A">
      <w:pPr>
        <w:spacing w:after="0" w:line="276" w:lineRule="auto"/>
        <w:jc w:val="center"/>
        <w:rPr>
          <w:rFonts w:ascii="Arial" w:eastAsia="Arial" w:hAnsi="Arial" w:cs="Arial"/>
        </w:rPr>
      </w:pPr>
    </w:p>
    <w:p w14:paraId="7F01BC19" w14:textId="77777777" w:rsidR="00AD7F60" w:rsidRPr="00E0162A" w:rsidRDefault="00AD7F60" w:rsidP="00E0162A">
      <w:pPr>
        <w:spacing w:after="0" w:line="276" w:lineRule="auto"/>
        <w:jc w:val="center"/>
        <w:rPr>
          <w:rFonts w:ascii="Arial" w:eastAsia="Arial" w:hAnsi="Arial" w:cs="Arial"/>
        </w:rPr>
      </w:pPr>
    </w:p>
    <w:p w14:paraId="009A175A" w14:textId="77777777" w:rsidR="00AD7F60" w:rsidRPr="00E0162A" w:rsidRDefault="00AD7F60" w:rsidP="00E0162A">
      <w:pPr>
        <w:spacing w:after="0" w:line="276" w:lineRule="auto"/>
        <w:jc w:val="center"/>
        <w:rPr>
          <w:rFonts w:ascii="Arial" w:eastAsia="Arial" w:hAnsi="Arial" w:cs="Arial"/>
        </w:rPr>
      </w:pPr>
    </w:p>
    <w:p w14:paraId="327E8C5F" w14:textId="77777777" w:rsidR="00AD7F60" w:rsidRPr="00E0162A" w:rsidRDefault="00AD7F60" w:rsidP="00E0162A">
      <w:pPr>
        <w:spacing w:after="0" w:line="276" w:lineRule="auto"/>
        <w:jc w:val="center"/>
        <w:rPr>
          <w:rFonts w:ascii="Arial" w:eastAsia="Arial" w:hAnsi="Arial" w:cs="Arial"/>
        </w:rPr>
      </w:pPr>
    </w:p>
    <w:p w14:paraId="3BDBE697" w14:textId="77777777" w:rsidR="00AD7F60" w:rsidRPr="00E0162A" w:rsidRDefault="00AD7F60" w:rsidP="00E0162A">
      <w:pPr>
        <w:spacing w:after="0" w:line="276" w:lineRule="auto"/>
        <w:jc w:val="center"/>
        <w:rPr>
          <w:rFonts w:ascii="Arial" w:eastAsia="Arial" w:hAnsi="Arial" w:cs="Arial"/>
        </w:rPr>
      </w:pPr>
    </w:p>
    <w:p w14:paraId="7E29F82B" w14:textId="77777777" w:rsidR="00AD7F60" w:rsidRPr="00E0162A" w:rsidRDefault="00AD7F60" w:rsidP="00E0162A">
      <w:pPr>
        <w:spacing w:after="0" w:line="276" w:lineRule="auto"/>
        <w:jc w:val="center"/>
        <w:rPr>
          <w:rFonts w:ascii="Arial" w:eastAsia="Arial" w:hAnsi="Arial" w:cs="Arial"/>
        </w:rPr>
      </w:pPr>
    </w:p>
    <w:p w14:paraId="2B2292E4" w14:textId="77777777" w:rsidR="00AD7F60" w:rsidRPr="00E0162A" w:rsidRDefault="00AD7F60" w:rsidP="00E0162A">
      <w:pPr>
        <w:spacing w:after="0" w:line="276" w:lineRule="auto"/>
        <w:jc w:val="center"/>
        <w:rPr>
          <w:rFonts w:ascii="Arial" w:eastAsia="Arial" w:hAnsi="Arial" w:cs="Arial"/>
        </w:rPr>
      </w:pPr>
    </w:p>
    <w:p w14:paraId="686A05AC" w14:textId="77777777" w:rsidR="00AD7F60" w:rsidRPr="00E0162A" w:rsidRDefault="00AD7F60" w:rsidP="00E0162A">
      <w:pPr>
        <w:spacing w:after="0" w:line="276" w:lineRule="auto"/>
        <w:jc w:val="center"/>
        <w:rPr>
          <w:rFonts w:ascii="Arial" w:eastAsia="Arial" w:hAnsi="Arial" w:cs="Arial"/>
        </w:rPr>
      </w:pPr>
    </w:p>
    <w:p w14:paraId="46689750" w14:textId="77777777" w:rsidR="00AD7F60" w:rsidRPr="00E0162A" w:rsidRDefault="00AD7F60" w:rsidP="00E0162A">
      <w:pPr>
        <w:spacing w:after="0" w:line="276" w:lineRule="auto"/>
        <w:jc w:val="center"/>
        <w:rPr>
          <w:rFonts w:ascii="Arial" w:eastAsia="Arial" w:hAnsi="Arial" w:cs="Arial"/>
        </w:rPr>
      </w:pPr>
    </w:p>
    <w:p w14:paraId="3581AD42" w14:textId="77777777" w:rsidR="00AD7F60" w:rsidRPr="00E0162A" w:rsidRDefault="00AD7F60" w:rsidP="00E0162A">
      <w:pPr>
        <w:spacing w:after="0" w:line="276" w:lineRule="auto"/>
        <w:jc w:val="center"/>
        <w:rPr>
          <w:rFonts w:ascii="Arial" w:eastAsia="Arial" w:hAnsi="Arial" w:cs="Arial"/>
        </w:rPr>
      </w:pPr>
    </w:p>
    <w:p w14:paraId="4AE0849C" w14:textId="77777777" w:rsidR="00AD7F60" w:rsidRPr="00E0162A" w:rsidRDefault="00AD7F60" w:rsidP="00E0162A">
      <w:pPr>
        <w:spacing w:after="0" w:line="276" w:lineRule="auto"/>
        <w:jc w:val="center"/>
        <w:rPr>
          <w:rFonts w:ascii="Arial" w:eastAsia="Arial" w:hAnsi="Arial" w:cs="Arial"/>
        </w:rPr>
      </w:pPr>
    </w:p>
    <w:p w14:paraId="224C2107" w14:textId="37C9569D"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ANEXO VII</w:t>
      </w:r>
    </w:p>
    <w:p w14:paraId="5D9BC08A" w14:textId="77777777" w:rsidR="00AD7F60" w:rsidRPr="00E0162A" w:rsidRDefault="00AD7F60" w:rsidP="00E0162A">
      <w:pPr>
        <w:spacing w:after="0" w:line="276" w:lineRule="auto"/>
        <w:jc w:val="center"/>
        <w:rPr>
          <w:rFonts w:ascii="Arial" w:eastAsia="Arial" w:hAnsi="Arial" w:cs="Arial"/>
          <w:b/>
          <w:color w:val="000000"/>
        </w:rPr>
      </w:pPr>
    </w:p>
    <w:p w14:paraId="3B365469" w14:textId="77777777" w:rsidR="00AD7F60" w:rsidRPr="00E0162A" w:rsidRDefault="00AD7F60" w:rsidP="00E0162A">
      <w:pPr>
        <w:spacing w:after="0" w:line="276" w:lineRule="auto"/>
        <w:jc w:val="center"/>
        <w:rPr>
          <w:rFonts w:ascii="Arial" w:eastAsia="Arial" w:hAnsi="Arial" w:cs="Arial"/>
          <w:b/>
          <w:color w:val="000000"/>
        </w:rPr>
      </w:pPr>
      <w:r w:rsidRPr="00E0162A">
        <w:rPr>
          <w:rFonts w:ascii="Arial" w:eastAsia="Arial" w:hAnsi="Arial" w:cs="Arial"/>
          <w:b/>
          <w:color w:val="000000"/>
        </w:rPr>
        <w:t xml:space="preserve">MODELO DE DECLARAÇÃO DA LICITANTE DE QUE A PROPOSTA ECONÔMICA COMPREENDE A INTEGRALIDADE DOS CUSTOS (art. 63, §1º, da Lei nº 14.133/2021). </w:t>
      </w:r>
    </w:p>
    <w:p w14:paraId="2E5117AA" w14:textId="77777777" w:rsidR="00AD7F60" w:rsidRPr="00E0162A" w:rsidRDefault="00AD7F60" w:rsidP="00E0162A">
      <w:pPr>
        <w:spacing w:after="0" w:line="276" w:lineRule="auto"/>
        <w:jc w:val="center"/>
        <w:rPr>
          <w:rFonts w:ascii="Arial" w:eastAsia="Arial" w:hAnsi="Arial" w:cs="Arial"/>
          <w:b/>
        </w:rPr>
      </w:pPr>
    </w:p>
    <w:p w14:paraId="78058E3A" w14:textId="77777777" w:rsidR="00AD7F60" w:rsidRPr="00E0162A" w:rsidRDefault="00AD7F60" w:rsidP="00E0162A">
      <w:pPr>
        <w:spacing w:after="0" w:line="276" w:lineRule="auto"/>
        <w:jc w:val="center"/>
        <w:rPr>
          <w:rFonts w:ascii="Arial" w:eastAsia="Arial" w:hAnsi="Arial" w:cs="Arial"/>
          <w:b/>
        </w:rPr>
      </w:pPr>
    </w:p>
    <w:p w14:paraId="082E2D20" w14:textId="77777777" w:rsidR="00AD7F60" w:rsidRPr="00E0162A" w:rsidRDefault="00AD7F60" w:rsidP="00E0162A">
      <w:pPr>
        <w:tabs>
          <w:tab w:val="left" w:pos="4005"/>
        </w:tabs>
        <w:spacing w:after="0" w:line="276" w:lineRule="auto"/>
        <w:rPr>
          <w:rFonts w:ascii="Arial" w:eastAsia="Arial" w:hAnsi="Arial" w:cs="Arial"/>
        </w:rPr>
      </w:pPr>
    </w:p>
    <w:p w14:paraId="00484089" w14:textId="5FBF7C11"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 xml:space="preserve">PROCESSO LICITATÓRIO Nº </w:t>
      </w:r>
      <w:r w:rsidR="003076F3">
        <w:rPr>
          <w:rFonts w:ascii="Arial" w:eastAsia="Arial" w:hAnsi="Arial" w:cs="Arial"/>
          <w:b/>
        </w:rPr>
        <w:t>036-2025</w:t>
      </w:r>
    </w:p>
    <w:p w14:paraId="6EE07433" w14:textId="77777777" w:rsidR="00761888" w:rsidRPr="00761888" w:rsidRDefault="00761888" w:rsidP="00761888">
      <w:pPr>
        <w:spacing w:after="0" w:line="276" w:lineRule="auto"/>
        <w:rPr>
          <w:rFonts w:ascii="Arial" w:eastAsia="Arial" w:hAnsi="Arial" w:cs="Arial"/>
        </w:rPr>
      </w:pPr>
    </w:p>
    <w:p w14:paraId="33D6BDB8" w14:textId="77777777" w:rsidR="00761888" w:rsidRPr="00761888" w:rsidRDefault="00761888" w:rsidP="00761888">
      <w:pPr>
        <w:spacing w:after="0" w:line="276" w:lineRule="auto"/>
        <w:rPr>
          <w:rFonts w:ascii="Arial" w:eastAsia="Arial" w:hAnsi="Arial" w:cs="Arial"/>
        </w:rPr>
      </w:pPr>
      <w:r w:rsidRPr="00761888">
        <w:rPr>
          <w:rFonts w:ascii="Arial" w:eastAsia="Arial" w:hAnsi="Arial" w:cs="Arial"/>
          <w:b/>
        </w:rPr>
        <w:t xml:space="preserve">MODALIDADE </w:t>
      </w:r>
      <w:r w:rsidRPr="00761888">
        <w:rPr>
          <w:rFonts w:ascii="Arial" w:eastAsia="Arial" w:hAnsi="Arial" w:cs="Arial"/>
        </w:rPr>
        <w:t xml:space="preserve">– </w:t>
      </w:r>
      <w:r w:rsidRPr="00761888">
        <w:rPr>
          <w:rFonts w:ascii="Arial" w:eastAsia="Arial" w:hAnsi="Arial" w:cs="Arial"/>
          <w:b/>
        </w:rPr>
        <w:t xml:space="preserve">PREGÃO ELETRÔNICO </w:t>
      </w:r>
    </w:p>
    <w:p w14:paraId="50390100" w14:textId="77777777" w:rsidR="00761888" w:rsidRPr="00761888" w:rsidRDefault="00761888" w:rsidP="00761888">
      <w:pPr>
        <w:spacing w:after="0" w:line="276" w:lineRule="auto"/>
        <w:rPr>
          <w:rFonts w:ascii="Arial" w:eastAsia="Arial" w:hAnsi="Arial" w:cs="Arial"/>
          <w:b/>
        </w:rPr>
      </w:pPr>
    </w:p>
    <w:p w14:paraId="35E84FF1" w14:textId="77777777" w:rsidR="00761888" w:rsidRPr="00761888" w:rsidRDefault="00761888" w:rsidP="00761888">
      <w:pPr>
        <w:spacing w:after="0" w:line="276" w:lineRule="auto"/>
        <w:rPr>
          <w:rFonts w:ascii="Arial" w:eastAsia="Arial" w:hAnsi="Arial" w:cs="Arial"/>
          <w:b/>
        </w:rPr>
      </w:pPr>
      <w:r w:rsidRPr="00761888">
        <w:rPr>
          <w:rFonts w:ascii="Arial" w:eastAsia="Arial" w:hAnsi="Arial" w:cs="Arial"/>
          <w:b/>
        </w:rPr>
        <w:t>TIPO – MENOR PREÇO</w:t>
      </w:r>
    </w:p>
    <w:p w14:paraId="2DBA0E65" w14:textId="77777777" w:rsidR="00AD7F60" w:rsidRPr="00E0162A" w:rsidRDefault="00AD7F60" w:rsidP="00E0162A">
      <w:pPr>
        <w:spacing w:after="0" w:line="276" w:lineRule="auto"/>
        <w:rPr>
          <w:rFonts w:ascii="Arial" w:eastAsia="Arial" w:hAnsi="Arial" w:cs="Arial"/>
        </w:rPr>
      </w:pPr>
    </w:p>
    <w:p w14:paraId="55C71108" w14:textId="77777777" w:rsidR="00AD7F60" w:rsidRPr="00E0162A" w:rsidRDefault="00AD7F60" w:rsidP="00E0162A">
      <w:pPr>
        <w:spacing w:after="0" w:line="276" w:lineRule="auto"/>
        <w:rPr>
          <w:rFonts w:ascii="Arial" w:eastAsia="Arial" w:hAnsi="Arial" w:cs="Arial"/>
          <w:b/>
        </w:rPr>
      </w:pPr>
    </w:p>
    <w:p w14:paraId="6DAC9433" w14:textId="14ABC772" w:rsidR="00AD7F60" w:rsidRPr="00E0162A" w:rsidRDefault="005F59E8" w:rsidP="005F59E8">
      <w:pPr>
        <w:spacing w:after="0" w:line="276" w:lineRule="auto"/>
        <w:jc w:val="both"/>
        <w:rPr>
          <w:rFonts w:ascii="Arial" w:eastAsia="Arial" w:hAnsi="Arial" w:cs="Arial"/>
        </w:rPr>
      </w:pPr>
      <w:r>
        <w:rPr>
          <w:rFonts w:ascii="Arial" w:eastAsia="Arial" w:hAnsi="Arial" w:cs="Arial"/>
        </w:rPr>
        <w:t xml:space="preserve">A </w:t>
      </w:r>
      <w:r w:rsidRPr="005F59E8">
        <w:rPr>
          <w:rFonts w:ascii="Arial" w:eastAsia="Arial" w:hAnsi="Arial" w:cs="Arial"/>
        </w:rPr>
        <w:t xml:space="preserve">___________________ (RAZÃO SOCIAL DA LICITANTE), _______________(CNPJ Nº), sediada no (a)__________________________ </w:t>
      </w:r>
      <w:r>
        <w:rPr>
          <w:rFonts w:ascii="Arial" w:eastAsia="Arial" w:hAnsi="Arial" w:cs="Arial"/>
        </w:rPr>
        <w:t xml:space="preserve"> </w:t>
      </w:r>
      <w:r w:rsidRPr="005F59E8">
        <w:rPr>
          <w:rFonts w:ascii="Arial" w:eastAsia="Arial" w:hAnsi="Arial" w:cs="Arial"/>
        </w:rPr>
        <w:t>(ENDEREÇO COMPLETO)</w:t>
      </w:r>
      <w:r>
        <w:rPr>
          <w:rFonts w:ascii="Arial" w:eastAsia="Arial" w:hAnsi="Arial" w:cs="Arial"/>
        </w:rPr>
        <w:t xml:space="preserve">, </w:t>
      </w:r>
      <w:r w:rsidR="00AD7F60" w:rsidRPr="00E0162A">
        <w:rPr>
          <w:rFonts w:ascii="Arial" w:eastAsia="Arial" w:hAnsi="Arial" w:cs="Arial"/>
        </w:rPr>
        <w:t xml:space="preserve">por intermédio de seu responsável legal _______________________, portador da Carteira de Identidade nº__________ e CPF nº_____________, declara par aos devidos fins do disposto no art. 63, </w:t>
      </w:r>
      <w:r w:rsidR="00AD7F60" w:rsidRPr="00E0162A">
        <w:rPr>
          <w:rFonts w:ascii="Arial" w:eastAsia="Arial" w:hAnsi="Arial" w:cs="Arial"/>
          <w:color w:val="000000"/>
        </w:rPr>
        <w:t xml:space="preserve">§1º, </w:t>
      </w:r>
      <w:r w:rsidR="00AD7F60" w:rsidRPr="00E0162A">
        <w:rPr>
          <w:rFonts w:ascii="Arial" w:eastAsia="Arial" w:hAnsi="Arial" w:cs="Arial"/>
        </w:rPr>
        <w:t xml:space="preserve">da Lei nº 14.133/2021, que </w:t>
      </w:r>
      <w:r w:rsidR="00AD7F60" w:rsidRPr="00E0162A">
        <w:rPr>
          <w:rFonts w:ascii="Arial" w:eastAsia="Arial" w:hAnsi="Arial" w:cs="Arial"/>
          <w:color w:val="000000"/>
        </w:rPr>
        <w:t>sua proposta econômica compreende a integralidade dos custos para atendimento dos direitos trabalhistas assegurados na Constituição Federal, nas leis trabalhistas, nas normas infralegais, nas convenções coletivas de trabalho e nos termos de ajustamento de conduta vigentes na data de entrega das propostas.</w:t>
      </w:r>
    </w:p>
    <w:p w14:paraId="10BE545A" w14:textId="77777777" w:rsidR="00AD7F60" w:rsidRPr="00E0162A" w:rsidRDefault="00AD7F60" w:rsidP="00E0162A">
      <w:pPr>
        <w:spacing w:after="0" w:line="276" w:lineRule="auto"/>
        <w:jc w:val="both"/>
        <w:rPr>
          <w:rFonts w:ascii="Arial" w:eastAsia="Arial" w:hAnsi="Arial" w:cs="Arial"/>
        </w:rPr>
      </w:pPr>
    </w:p>
    <w:p w14:paraId="70B6C2DB" w14:textId="77777777" w:rsidR="00AD7F60" w:rsidRPr="00E0162A" w:rsidRDefault="00AD7F60" w:rsidP="00E0162A">
      <w:pPr>
        <w:spacing w:after="0" w:line="276" w:lineRule="auto"/>
        <w:jc w:val="center"/>
        <w:rPr>
          <w:rFonts w:ascii="Arial" w:eastAsia="Arial" w:hAnsi="Arial" w:cs="Arial"/>
          <w:b/>
        </w:rPr>
      </w:pPr>
    </w:p>
    <w:p w14:paraId="7BA7E90D" w14:textId="77777777" w:rsidR="005F59E8" w:rsidRPr="00E0162A" w:rsidRDefault="005F59E8" w:rsidP="005F59E8">
      <w:pPr>
        <w:spacing w:after="0" w:line="276" w:lineRule="auto"/>
        <w:jc w:val="center"/>
        <w:rPr>
          <w:rFonts w:ascii="Arial" w:eastAsia="Arial" w:hAnsi="Arial" w:cs="Arial"/>
          <w:b/>
        </w:rPr>
      </w:pPr>
    </w:p>
    <w:p w14:paraId="73A48EB5" w14:textId="77777777" w:rsidR="005F59E8" w:rsidRPr="00E0162A" w:rsidRDefault="005F59E8" w:rsidP="005F59E8">
      <w:pPr>
        <w:spacing w:after="0" w:line="276" w:lineRule="auto"/>
        <w:jc w:val="center"/>
        <w:rPr>
          <w:rFonts w:ascii="Arial" w:eastAsia="Arial" w:hAnsi="Arial" w:cs="Arial"/>
          <w:b/>
        </w:rPr>
      </w:pPr>
    </w:p>
    <w:p w14:paraId="0B03A0AE"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 xml:space="preserve">Cidade, ___ de ___________ </w:t>
      </w:r>
      <w:proofErr w:type="spellStart"/>
      <w:r w:rsidRPr="00E0162A">
        <w:rPr>
          <w:rFonts w:ascii="Arial" w:eastAsia="Arial" w:hAnsi="Arial" w:cs="Arial"/>
        </w:rPr>
        <w:t>de</w:t>
      </w:r>
      <w:proofErr w:type="spellEnd"/>
      <w:r w:rsidRPr="00E0162A">
        <w:rPr>
          <w:rFonts w:ascii="Arial" w:eastAsia="Arial" w:hAnsi="Arial" w:cs="Arial"/>
        </w:rPr>
        <w:t xml:space="preserve"> 20XX.</w:t>
      </w:r>
    </w:p>
    <w:p w14:paraId="2537EE7B" w14:textId="77777777" w:rsidR="005F59E8" w:rsidRPr="00E0162A" w:rsidRDefault="005F59E8" w:rsidP="005F59E8">
      <w:pPr>
        <w:spacing w:after="0" w:line="276" w:lineRule="auto"/>
        <w:jc w:val="center"/>
        <w:rPr>
          <w:rFonts w:ascii="Arial" w:eastAsia="Arial" w:hAnsi="Arial" w:cs="Arial"/>
        </w:rPr>
      </w:pPr>
    </w:p>
    <w:p w14:paraId="6DC4B228" w14:textId="77777777" w:rsidR="005F59E8" w:rsidRPr="00E0162A" w:rsidRDefault="005F59E8" w:rsidP="005F59E8">
      <w:pPr>
        <w:spacing w:after="0" w:line="276" w:lineRule="auto"/>
        <w:jc w:val="center"/>
        <w:rPr>
          <w:rFonts w:ascii="Arial" w:eastAsia="Arial" w:hAnsi="Arial" w:cs="Arial"/>
        </w:rPr>
      </w:pPr>
    </w:p>
    <w:p w14:paraId="2DF3A1B1" w14:textId="77777777" w:rsidR="005F59E8" w:rsidRPr="00E0162A" w:rsidRDefault="005F59E8" w:rsidP="005F59E8">
      <w:pPr>
        <w:spacing w:after="0" w:line="276" w:lineRule="auto"/>
        <w:jc w:val="center"/>
        <w:rPr>
          <w:rFonts w:ascii="Arial" w:eastAsia="Arial" w:hAnsi="Arial" w:cs="Arial"/>
        </w:rPr>
      </w:pPr>
      <w:r w:rsidRPr="00E0162A">
        <w:rPr>
          <w:rFonts w:ascii="Arial" w:eastAsia="Arial" w:hAnsi="Arial" w:cs="Arial"/>
        </w:rPr>
        <w:t>_______________________________________</w:t>
      </w:r>
    </w:p>
    <w:p w14:paraId="768ED233" w14:textId="77777777" w:rsidR="005F59E8" w:rsidRPr="00E0162A" w:rsidRDefault="005F59E8" w:rsidP="005F59E8">
      <w:pPr>
        <w:spacing w:after="0" w:line="276" w:lineRule="auto"/>
        <w:ind w:left="-180"/>
        <w:jc w:val="center"/>
        <w:rPr>
          <w:rFonts w:ascii="Arial" w:eastAsia="Arial" w:hAnsi="Arial" w:cs="Arial"/>
          <w:b/>
        </w:rPr>
      </w:pPr>
      <w:r w:rsidRPr="00E0162A">
        <w:rPr>
          <w:rFonts w:ascii="Arial" w:eastAsia="Arial" w:hAnsi="Arial" w:cs="Arial"/>
          <w:b/>
        </w:rPr>
        <w:t>(nome, carimbo e assinatura do representante legal da empresa).</w:t>
      </w:r>
    </w:p>
    <w:p w14:paraId="66B024C2" w14:textId="77777777" w:rsidR="00AD7F60" w:rsidRPr="00E0162A" w:rsidRDefault="00AD7F60" w:rsidP="00E0162A">
      <w:pPr>
        <w:spacing w:after="0" w:line="276" w:lineRule="auto"/>
        <w:jc w:val="center"/>
        <w:rPr>
          <w:rFonts w:ascii="Arial" w:eastAsia="Arial" w:hAnsi="Arial" w:cs="Arial"/>
          <w:color w:val="000000"/>
        </w:rPr>
      </w:pPr>
    </w:p>
    <w:p w14:paraId="0E7F2017" w14:textId="77777777" w:rsidR="00AD7F60" w:rsidRPr="00E0162A" w:rsidRDefault="00AD7F60" w:rsidP="00E0162A">
      <w:pPr>
        <w:spacing w:after="0" w:line="276" w:lineRule="auto"/>
        <w:jc w:val="center"/>
        <w:rPr>
          <w:rFonts w:ascii="Arial" w:eastAsia="Arial" w:hAnsi="Arial" w:cs="Arial"/>
          <w:color w:val="000000"/>
        </w:rPr>
      </w:pPr>
    </w:p>
    <w:p w14:paraId="3DFEBE44" w14:textId="77777777" w:rsidR="00AD7F60" w:rsidRPr="00E0162A" w:rsidRDefault="00AD7F60" w:rsidP="00E0162A">
      <w:pPr>
        <w:spacing w:after="0" w:line="276" w:lineRule="auto"/>
        <w:jc w:val="center"/>
        <w:rPr>
          <w:rFonts w:ascii="Arial" w:eastAsia="Arial" w:hAnsi="Arial" w:cs="Arial"/>
          <w:color w:val="000000"/>
        </w:rPr>
      </w:pPr>
    </w:p>
    <w:p w14:paraId="70D5FB1C" w14:textId="77777777" w:rsidR="00AD7F60" w:rsidRPr="00E0162A" w:rsidRDefault="00AD7F60" w:rsidP="00E0162A">
      <w:pPr>
        <w:spacing w:after="0" w:line="276" w:lineRule="auto"/>
        <w:jc w:val="center"/>
        <w:rPr>
          <w:rFonts w:ascii="Arial" w:eastAsia="Arial" w:hAnsi="Arial" w:cs="Arial"/>
          <w:color w:val="000000"/>
        </w:rPr>
      </w:pPr>
    </w:p>
    <w:p w14:paraId="5C0F5B27" w14:textId="77777777" w:rsidR="00AD7F60" w:rsidRPr="00E0162A" w:rsidRDefault="00AD7F60" w:rsidP="00E0162A">
      <w:pPr>
        <w:spacing w:after="0" w:line="276" w:lineRule="auto"/>
        <w:jc w:val="center"/>
        <w:rPr>
          <w:rFonts w:ascii="Arial" w:eastAsia="Arial" w:hAnsi="Arial" w:cs="Arial"/>
          <w:color w:val="000000"/>
        </w:rPr>
      </w:pPr>
    </w:p>
    <w:p w14:paraId="5428DC48" w14:textId="77777777" w:rsidR="00AD7F60" w:rsidRPr="00E0162A" w:rsidRDefault="00AD7F60" w:rsidP="00E0162A">
      <w:pPr>
        <w:spacing w:after="0" w:line="276" w:lineRule="auto"/>
        <w:rPr>
          <w:rFonts w:ascii="Arial" w:eastAsia="Arial" w:hAnsi="Arial" w:cs="Arial"/>
        </w:rPr>
      </w:pPr>
    </w:p>
    <w:p w14:paraId="5E75DCB2" w14:textId="28ED4568" w:rsidR="00B15273" w:rsidRDefault="00B15273" w:rsidP="005F59E8">
      <w:pPr>
        <w:pStyle w:val="PargrafodaLista"/>
        <w:spacing w:after="0" w:line="276" w:lineRule="auto"/>
        <w:rPr>
          <w:rFonts w:ascii="Arial" w:hAnsi="Arial" w:cs="Arial"/>
        </w:rPr>
      </w:pPr>
    </w:p>
    <w:p w14:paraId="599F626E" w14:textId="77777777" w:rsidR="005F59E8" w:rsidRDefault="005F59E8" w:rsidP="005F59E8">
      <w:pPr>
        <w:pStyle w:val="PargrafodaLista"/>
        <w:spacing w:after="0" w:line="276" w:lineRule="auto"/>
        <w:rPr>
          <w:rFonts w:ascii="Arial" w:hAnsi="Arial" w:cs="Arial"/>
        </w:rPr>
      </w:pPr>
    </w:p>
    <w:p w14:paraId="79A6FDD8" w14:textId="77777777" w:rsidR="005F59E8" w:rsidRDefault="005F59E8" w:rsidP="005F59E8">
      <w:pPr>
        <w:pStyle w:val="PargrafodaLista"/>
        <w:spacing w:after="0" w:line="276" w:lineRule="auto"/>
        <w:rPr>
          <w:rFonts w:ascii="Arial" w:hAnsi="Arial" w:cs="Arial"/>
        </w:rPr>
      </w:pPr>
    </w:p>
    <w:p w14:paraId="706274D8" w14:textId="77777777" w:rsidR="001B3E99" w:rsidRDefault="001B3E99" w:rsidP="005F59E8">
      <w:pPr>
        <w:pStyle w:val="PargrafodaLista"/>
        <w:spacing w:after="0" w:line="276" w:lineRule="auto"/>
        <w:rPr>
          <w:rFonts w:ascii="Arial" w:hAnsi="Arial" w:cs="Arial"/>
        </w:rPr>
      </w:pPr>
    </w:p>
    <w:p w14:paraId="304A4970" w14:textId="77777777" w:rsidR="001B3E99" w:rsidRDefault="001B3E99" w:rsidP="005F59E8">
      <w:pPr>
        <w:pStyle w:val="PargrafodaLista"/>
        <w:spacing w:after="0" w:line="276" w:lineRule="auto"/>
        <w:rPr>
          <w:rFonts w:ascii="Arial" w:hAnsi="Arial" w:cs="Arial"/>
        </w:rPr>
      </w:pPr>
    </w:p>
    <w:p w14:paraId="1362E0A4" w14:textId="77777777" w:rsidR="001B3E99" w:rsidRDefault="001B3E99" w:rsidP="005F59E8">
      <w:pPr>
        <w:pStyle w:val="PargrafodaLista"/>
        <w:spacing w:after="0" w:line="276" w:lineRule="auto"/>
        <w:rPr>
          <w:rFonts w:ascii="Arial" w:hAnsi="Arial" w:cs="Arial"/>
        </w:rPr>
      </w:pPr>
    </w:p>
    <w:p w14:paraId="5A72DB3F" w14:textId="77777777" w:rsidR="001B3E99" w:rsidRDefault="001B3E99" w:rsidP="005F59E8">
      <w:pPr>
        <w:pStyle w:val="PargrafodaLista"/>
        <w:spacing w:after="0" w:line="276" w:lineRule="auto"/>
        <w:rPr>
          <w:rFonts w:ascii="Arial" w:hAnsi="Arial" w:cs="Arial"/>
        </w:rPr>
      </w:pPr>
    </w:p>
    <w:p w14:paraId="0494687B" w14:textId="77777777" w:rsidR="00640BD2" w:rsidRDefault="00640BD2" w:rsidP="005F59E8">
      <w:pPr>
        <w:pStyle w:val="PargrafodaLista"/>
        <w:spacing w:after="0" w:line="276" w:lineRule="auto"/>
        <w:rPr>
          <w:rFonts w:ascii="Arial" w:hAnsi="Arial" w:cs="Arial"/>
        </w:rPr>
      </w:pPr>
    </w:p>
    <w:p w14:paraId="555D1CD5" w14:textId="77777777" w:rsidR="00640BD2" w:rsidRDefault="00640BD2" w:rsidP="005F59E8">
      <w:pPr>
        <w:pStyle w:val="PargrafodaLista"/>
        <w:spacing w:after="0" w:line="276" w:lineRule="auto"/>
        <w:rPr>
          <w:rFonts w:ascii="Arial" w:hAnsi="Arial" w:cs="Arial"/>
        </w:rPr>
      </w:pPr>
    </w:p>
    <w:p w14:paraId="75E9A870" w14:textId="77777777" w:rsidR="001B3E99" w:rsidRDefault="001B3E99" w:rsidP="005F59E8">
      <w:pPr>
        <w:pStyle w:val="PargrafodaLista"/>
        <w:spacing w:after="0" w:line="276" w:lineRule="auto"/>
        <w:rPr>
          <w:rFonts w:ascii="Arial" w:hAnsi="Arial" w:cs="Arial"/>
        </w:rPr>
      </w:pPr>
    </w:p>
    <w:p w14:paraId="466FE3C0" w14:textId="77777777" w:rsidR="005F59E8" w:rsidRDefault="005F59E8" w:rsidP="005F59E8">
      <w:pPr>
        <w:pStyle w:val="PargrafodaLista"/>
        <w:spacing w:after="0" w:line="276" w:lineRule="auto"/>
        <w:rPr>
          <w:rFonts w:ascii="Arial" w:hAnsi="Arial" w:cs="Arial"/>
        </w:rPr>
      </w:pPr>
    </w:p>
    <w:p w14:paraId="0D1DA856" w14:textId="6B0942FB" w:rsidR="005F59E8" w:rsidRPr="00E0162A" w:rsidRDefault="005F59E8" w:rsidP="005F59E8">
      <w:pPr>
        <w:spacing w:after="0" w:line="276" w:lineRule="auto"/>
        <w:jc w:val="center"/>
        <w:rPr>
          <w:rFonts w:ascii="Arial" w:eastAsia="Arial" w:hAnsi="Arial" w:cs="Arial"/>
          <w:b/>
        </w:rPr>
      </w:pPr>
      <w:r w:rsidRPr="00E0162A">
        <w:rPr>
          <w:rFonts w:ascii="Arial" w:eastAsia="Arial" w:hAnsi="Arial" w:cs="Arial"/>
          <w:b/>
        </w:rPr>
        <w:t xml:space="preserve">ANEXO </w:t>
      </w:r>
      <w:r w:rsidR="00CC1DB5">
        <w:rPr>
          <w:rFonts w:ascii="Arial" w:eastAsia="Arial" w:hAnsi="Arial" w:cs="Arial"/>
          <w:b/>
        </w:rPr>
        <w:t>VIII</w:t>
      </w:r>
    </w:p>
    <w:p w14:paraId="45CF9A72" w14:textId="77777777" w:rsidR="005F59E8" w:rsidRPr="00E0162A" w:rsidRDefault="005F59E8" w:rsidP="005F59E8">
      <w:pPr>
        <w:tabs>
          <w:tab w:val="left" w:pos="4005"/>
        </w:tabs>
        <w:spacing w:after="0" w:line="276" w:lineRule="auto"/>
        <w:rPr>
          <w:rFonts w:ascii="Arial" w:eastAsia="Arial" w:hAnsi="Arial" w:cs="Arial"/>
        </w:rPr>
      </w:pPr>
    </w:p>
    <w:p w14:paraId="4864F1E3" w14:textId="6321589D" w:rsidR="005F59E8" w:rsidRPr="00E0162A" w:rsidRDefault="005F59E8" w:rsidP="005F59E8">
      <w:pPr>
        <w:tabs>
          <w:tab w:val="left" w:pos="4005"/>
        </w:tabs>
        <w:spacing w:after="0" w:line="276" w:lineRule="auto"/>
        <w:jc w:val="center"/>
        <w:rPr>
          <w:rFonts w:ascii="Arial" w:eastAsia="Arial" w:hAnsi="Arial" w:cs="Arial"/>
          <w:b/>
        </w:rPr>
      </w:pPr>
      <w:r w:rsidRPr="00E0162A">
        <w:rPr>
          <w:rFonts w:ascii="Arial" w:eastAsia="Arial" w:hAnsi="Arial" w:cs="Arial"/>
          <w:b/>
        </w:rPr>
        <w:t xml:space="preserve">MINUTA DE CONTRATO </w:t>
      </w:r>
      <w:r w:rsidRPr="00E0162A">
        <w:rPr>
          <w:rFonts w:ascii="Arial" w:eastAsia="Arial" w:hAnsi="Arial" w:cs="Arial"/>
          <w:b/>
          <w:color w:val="000000"/>
        </w:rPr>
        <w:t xml:space="preserve">Nº </w:t>
      </w:r>
      <w:r w:rsidRPr="00E0162A">
        <w:rPr>
          <w:rFonts w:ascii="Arial" w:eastAsia="Arial" w:hAnsi="Arial" w:cs="Arial"/>
          <w:b/>
          <w:color w:val="FF0000"/>
        </w:rPr>
        <w:t>XXXX</w:t>
      </w:r>
      <w:r w:rsidR="00E57E5A">
        <w:rPr>
          <w:rFonts w:ascii="Arial" w:eastAsia="Arial" w:hAnsi="Arial" w:cs="Arial"/>
          <w:b/>
          <w:color w:val="000000"/>
        </w:rPr>
        <w:t>-2025</w:t>
      </w:r>
    </w:p>
    <w:p w14:paraId="63A06F93" w14:textId="77777777" w:rsidR="005F59E8" w:rsidRPr="003753D6" w:rsidRDefault="005F59E8" w:rsidP="005F59E8">
      <w:pPr>
        <w:tabs>
          <w:tab w:val="left" w:pos="4005"/>
        </w:tabs>
        <w:spacing w:after="0" w:line="276" w:lineRule="auto"/>
        <w:rPr>
          <w:rFonts w:ascii="Arial" w:eastAsia="Arial" w:hAnsi="Arial" w:cs="Arial"/>
        </w:rPr>
      </w:pPr>
    </w:p>
    <w:p w14:paraId="106C8A0B" w14:textId="4B1D9910" w:rsidR="005F59E8" w:rsidRPr="003753D6" w:rsidRDefault="005F59E8" w:rsidP="005F59E8">
      <w:pPr>
        <w:spacing w:after="0" w:line="276" w:lineRule="auto"/>
        <w:jc w:val="center"/>
        <w:rPr>
          <w:rFonts w:ascii="Arial" w:eastAsia="Arial" w:hAnsi="Arial" w:cs="Arial"/>
          <w:b/>
        </w:rPr>
      </w:pPr>
      <w:r w:rsidRPr="003753D6">
        <w:rPr>
          <w:rFonts w:ascii="Arial" w:eastAsia="Arial" w:hAnsi="Arial" w:cs="Arial"/>
          <w:b/>
        </w:rPr>
        <w:t xml:space="preserve">PREGÃO ELETRÔNICO Nº </w:t>
      </w:r>
      <w:r w:rsidR="003076F3">
        <w:rPr>
          <w:rFonts w:ascii="Arial" w:eastAsia="Arial" w:hAnsi="Arial" w:cs="Arial"/>
          <w:b/>
        </w:rPr>
        <w:t>036-2025</w:t>
      </w:r>
    </w:p>
    <w:p w14:paraId="2EF8721B" w14:textId="70853DE3" w:rsidR="005F59E8" w:rsidRPr="003753D6" w:rsidRDefault="005F59E8" w:rsidP="005F59E8">
      <w:pPr>
        <w:spacing w:after="0" w:line="276" w:lineRule="auto"/>
        <w:jc w:val="center"/>
        <w:rPr>
          <w:rFonts w:ascii="Arial" w:eastAsia="Arial" w:hAnsi="Arial" w:cs="Arial"/>
        </w:rPr>
      </w:pPr>
      <w:r w:rsidRPr="003753D6">
        <w:rPr>
          <w:rFonts w:ascii="Arial" w:eastAsia="Arial" w:hAnsi="Arial" w:cs="Arial"/>
          <w:b/>
          <w:bCs/>
        </w:rPr>
        <w:t>Processo Administrativo n°</w:t>
      </w:r>
      <w:r w:rsidRPr="003753D6">
        <w:rPr>
          <w:rFonts w:ascii="Arial" w:eastAsia="Arial" w:hAnsi="Arial" w:cs="Arial"/>
        </w:rPr>
        <w:t xml:space="preserve"> </w:t>
      </w:r>
      <w:r w:rsidR="003076F3">
        <w:rPr>
          <w:rFonts w:ascii="Arial" w:eastAsia="Arial" w:hAnsi="Arial" w:cs="Arial"/>
          <w:b/>
        </w:rPr>
        <w:t>121-2025</w:t>
      </w:r>
    </w:p>
    <w:p w14:paraId="5C083F69" w14:textId="77777777" w:rsidR="005F59E8" w:rsidRPr="00E0162A" w:rsidRDefault="005F59E8" w:rsidP="005F59E8">
      <w:pPr>
        <w:tabs>
          <w:tab w:val="left" w:pos="4005"/>
        </w:tabs>
        <w:spacing w:after="0" w:line="276" w:lineRule="auto"/>
        <w:jc w:val="center"/>
        <w:rPr>
          <w:rFonts w:ascii="Arial" w:eastAsia="Arial" w:hAnsi="Arial" w:cs="Arial"/>
        </w:rPr>
      </w:pPr>
    </w:p>
    <w:p w14:paraId="62B38D6B" w14:textId="0C3E52CC" w:rsidR="005F59E8" w:rsidRPr="00441058" w:rsidRDefault="005F59E8" w:rsidP="005F59E8">
      <w:pPr>
        <w:pBdr>
          <w:top w:val="nil"/>
          <w:left w:val="nil"/>
          <w:bottom w:val="nil"/>
          <w:right w:val="nil"/>
          <w:between w:val="nil"/>
        </w:pBdr>
        <w:spacing w:after="0" w:line="276" w:lineRule="auto"/>
        <w:ind w:left="4860" w:right="-88"/>
        <w:jc w:val="both"/>
        <w:rPr>
          <w:rFonts w:ascii="Arial" w:eastAsia="Arial" w:hAnsi="Arial" w:cs="Arial"/>
          <w:b/>
          <w:color w:val="000000"/>
          <w:sz w:val="21"/>
          <w:szCs w:val="21"/>
        </w:rPr>
      </w:pPr>
      <w:r w:rsidRPr="00441058">
        <w:rPr>
          <w:rFonts w:ascii="Arial" w:eastAsia="Arial" w:hAnsi="Arial" w:cs="Arial"/>
          <w:color w:val="000000"/>
          <w:sz w:val="21"/>
          <w:szCs w:val="21"/>
        </w:rPr>
        <w:t>Termo de Contrato que entre si fazem o</w:t>
      </w:r>
      <w:r w:rsidRPr="00441058">
        <w:rPr>
          <w:rFonts w:ascii="Arial" w:eastAsia="Arial" w:hAnsi="Arial" w:cs="Arial"/>
          <w:b/>
          <w:color w:val="000000"/>
          <w:sz w:val="21"/>
          <w:szCs w:val="21"/>
        </w:rPr>
        <w:t xml:space="preserve"> MUNICÍPIO DE </w:t>
      </w:r>
      <w:r w:rsidRPr="00441058">
        <w:rPr>
          <w:rFonts w:ascii="Arial" w:eastAsia="Arial" w:hAnsi="Arial" w:cs="Arial"/>
          <w:b/>
          <w:color w:val="000000"/>
          <w:sz w:val="21"/>
          <w:szCs w:val="21"/>
          <w:highlight w:val="yellow"/>
        </w:rPr>
        <w:t>XXXXXXXX</w:t>
      </w:r>
      <w:r w:rsidRPr="00441058">
        <w:rPr>
          <w:rFonts w:ascii="Arial" w:eastAsia="Arial" w:hAnsi="Arial" w:cs="Arial"/>
          <w:b/>
          <w:color w:val="000000"/>
          <w:sz w:val="21"/>
          <w:szCs w:val="21"/>
        </w:rPr>
        <w:t xml:space="preserve"> </w:t>
      </w:r>
      <w:r w:rsidRPr="00441058">
        <w:rPr>
          <w:rFonts w:ascii="Arial" w:eastAsia="Arial" w:hAnsi="Arial" w:cs="Arial"/>
          <w:color w:val="000000"/>
          <w:sz w:val="21"/>
          <w:szCs w:val="21"/>
        </w:rPr>
        <w:t>e a Empresa</w:t>
      </w:r>
      <w:r w:rsidRPr="00441058">
        <w:rPr>
          <w:rFonts w:ascii="Arial" w:eastAsia="Arial" w:hAnsi="Arial" w:cs="Arial"/>
          <w:b/>
          <w:color w:val="000000"/>
          <w:sz w:val="21"/>
          <w:szCs w:val="21"/>
        </w:rPr>
        <w:t xml:space="preserve"> </w:t>
      </w:r>
      <w:r w:rsidRPr="00441058">
        <w:rPr>
          <w:rFonts w:ascii="Arial" w:eastAsia="Arial" w:hAnsi="Arial" w:cs="Arial"/>
          <w:b/>
          <w:color w:val="000000"/>
          <w:sz w:val="21"/>
          <w:szCs w:val="21"/>
          <w:highlight w:val="yellow"/>
        </w:rPr>
        <w:t>XXXXXXXXXXX</w:t>
      </w:r>
    </w:p>
    <w:p w14:paraId="1D453AF5" w14:textId="77777777" w:rsidR="005F59E8" w:rsidRPr="00441058" w:rsidRDefault="005F59E8" w:rsidP="005F59E8">
      <w:pPr>
        <w:pBdr>
          <w:top w:val="nil"/>
          <w:left w:val="nil"/>
          <w:bottom w:val="nil"/>
          <w:right w:val="nil"/>
          <w:between w:val="nil"/>
        </w:pBdr>
        <w:spacing w:after="0" w:line="276" w:lineRule="auto"/>
        <w:ind w:left="7938" w:right="-88"/>
        <w:jc w:val="both"/>
        <w:rPr>
          <w:rFonts w:ascii="Arial" w:eastAsia="Arial" w:hAnsi="Arial" w:cs="Arial"/>
          <w:b/>
          <w:color w:val="000000"/>
          <w:sz w:val="21"/>
          <w:szCs w:val="21"/>
        </w:rPr>
      </w:pPr>
    </w:p>
    <w:p w14:paraId="03344FBB" w14:textId="2CBB6A6D" w:rsidR="005F59E8" w:rsidRPr="00441058" w:rsidRDefault="005F59E8" w:rsidP="005F59E8">
      <w:pPr>
        <w:spacing w:after="0" w:line="276" w:lineRule="auto"/>
        <w:ind w:right="54"/>
        <w:jc w:val="both"/>
        <w:rPr>
          <w:rFonts w:ascii="Arial" w:eastAsia="Arial" w:hAnsi="Arial" w:cs="Arial"/>
          <w:sz w:val="21"/>
          <w:szCs w:val="21"/>
        </w:rPr>
      </w:pPr>
      <w:r w:rsidRPr="00441058">
        <w:rPr>
          <w:rFonts w:ascii="Arial" w:eastAsia="Arial" w:hAnsi="Arial" w:cs="Arial"/>
          <w:color w:val="000000"/>
          <w:sz w:val="21"/>
          <w:szCs w:val="21"/>
        </w:rPr>
        <w:t xml:space="preserve">O Município de </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 xml:space="preserve">, com sede no(a) </w:t>
      </w:r>
      <w:r w:rsidRPr="00441058">
        <w:rPr>
          <w:rFonts w:ascii="Arial" w:eastAsia="Arial" w:hAnsi="Arial" w:cs="Arial"/>
          <w:color w:val="000000"/>
          <w:sz w:val="21"/>
          <w:szCs w:val="21"/>
          <w:highlight w:val="yellow"/>
        </w:rPr>
        <w:t>XXXXXXXXXXXXXXX</w:t>
      </w:r>
      <w:r w:rsidRPr="00441058">
        <w:rPr>
          <w:rFonts w:ascii="Arial" w:eastAsia="Arial" w:hAnsi="Arial" w:cs="Arial"/>
          <w:color w:val="000000"/>
          <w:sz w:val="21"/>
          <w:szCs w:val="21"/>
        </w:rPr>
        <w:t xml:space="preserve">, na cidade de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w:t>
      </w:r>
      <w:r w:rsidRPr="00441058">
        <w:rPr>
          <w:rFonts w:ascii="Arial" w:eastAsia="Arial" w:hAnsi="Arial" w:cs="Arial"/>
          <w:sz w:val="21"/>
          <w:szCs w:val="21"/>
        </w:rPr>
        <w:t xml:space="preserve">/Estado </w:t>
      </w:r>
      <w:r w:rsidRPr="00441058">
        <w:rPr>
          <w:rFonts w:ascii="Arial" w:eastAsia="Arial" w:hAnsi="Arial" w:cs="Arial"/>
          <w:color w:val="000000"/>
          <w:sz w:val="21"/>
          <w:szCs w:val="21"/>
        </w:rPr>
        <w:t xml:space="preserve">BA </w:t>
      </w:r>
      <w:r w:rsidRPr="00441058">
        <w:rPr>
          <w:rFonts w:ascii="Arial" w:eastAsia="Arial" w:hAnsi="Arial" w:cs="Arial"/>
          <w:sz w:val="21"/>
          <w:szCs w:val="21"/>
        </w:rPr>
        <w:t xml:space="preserve">inscrito(a) no CNPJ sob o nº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neste ato representado(a) pelo(a) </w:t>
      </w:r>
      <w:r w:rsidRPr="00441058">
        <w:rPr>
          <w:rFonts w:ascii="Arial" w:eastAsia="Arial" w:hAnsi="Arial" w:cs="Arial"/>
          <w:color w:val="000000"/>
          <w:sz w:val="21"/>
          <w:szCs w:val="21"/>
          <w:highlight w:val="yellow"/>
        </w:rPr>
        <w:t>XXXXXXXXXXX</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w:t>
      </w:r>
      <w:r w:rsidRPr="00441058">
        <w:rPr>
          <w:rFonts w:ascii="Arial" w:eastAsia="Arial" w:hAnsi="Arial" w:cs="Arial"/>
          <w:i/>
          <w:color w:val="000000"/>
          <w:sz w:val="21"/>
          <w:szCs w:val="21"/>
          <w:highlight w:val="yellow"/>
        </w:rPr>
        <w:t>cargo e nome</w:t>
      </w:r>
      <w:r w:rsidRPr="00441058">
        <w:rPr>
          <w:rFonts w:ascii="Arial" w:eastAsia="Arial" w:hAnsi="Arial" w:cs="Arial"/>
          <w:color w:val="000000"/>
          <w:sz w:val="21"/>
          <w:szCs w:val="21"/>
        </w:rPr>
        <w:t>)</w:t>
      </w:r>
      <w:r w:rsidRPr="00441058">
        <w:rPr>
          <w:rFonts w:ascii="Arial" w:eastAsia="Arial" w:hAnsi="Arial" w:cs="Arial"/>
          <w:sz w:val="21"/>
          <w:szCs w:val="21"/>
        </w:rPr>
        <w:t xml:space="preserve">, doravante denominado CONTRATANTE, e o(a) </w:t>
      </w:r>
      <w:r w:rsidRPr="00441058">
        <w:rPr>
          <w:rFonts w:ascii="Arial" w:eastAsia="Arial" w:hAnsi="Arial" w:cs="Arial"/>
          <w:color w:val="000000"/>
          <w:sz w:val="21"/>
          <w:szCs w:val="21"/>
          <w:highlight w:val="yellow"/>
        </w:rPr>
        <w:t>XXXXXXXXXXXX,</w:t>
      </w:r>
      <w:r w:rsidRPr="00441058">
        <w:rPr>
          <w:rFonts w:ascii="Arial" w:eastAsia="Arial" w:hAnsi="Arial" w:cs="Arial"/>
          <w:color w:val="000000"/>
          <w:sz w:val="21"/>
          <w:szCs w:val="21"/>
        </w:rPr>
        <w:t xml:space="preserve"> inscrito(a) no CNPJ/MF sob o nº</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X</w:t>
      </w:r>
      <w:r w:rsidRPr="00441058">
        <w:rPr>
          <w:rFonts w:ascii="Arial" w:eastAsia="Arial" w:hAnsi="Arial" w:cs="Arial"/>
          <w:color w:val="000000"/>
          <w:sz w:val="21"/>
          <w:szCs w:val="21"/>
          <w:highlight w:val="yellow"/>
        </w:rPr>
        <w:t>XXXXXXXX</w:t>
      </w:r>
      <w:r w:rsidRPr="00441058">
        <w:rPr>
          <w:rFonts w:ascii="Arial" w:eastAsia="Arial" w:hAnsi="Arial" w:cs="Arial"/>
          <w:color w:val="000000"/>
          <w:sz w:val="21"/>
          <w:szCs w:val="21"/>
        </w:rPr>
        <w:t>,</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 xml:space="preserve">sediado(a) na </w:t>
      </w:r>
      <w:r w:rsidRPr="00441058">
        <w:rPr>
          <w:rFonts w:ascii="Arial" w:eastAsia="Arial" w:hAnsi="Arial" w:cs="Arial"/>
          <w:color w:val="000000"/>
          <w:sz w:val="21"/>
          <w:szCs w:val="21"/>
          <w:highlight w:val="yellow"/>
        </w:rPr>
        <w:t>XXXXXXXXXXXXXX</w:t>
      </w:r>
      <w:r w:rsidRPr="00441058">
        <w:rPr>
          <w:rFonts w:ascii="Arial" w:eastAsia="Arial" w:hAnsi="Arial" w:cs="Arial"/>
          <w:sz w:val="21"/>
          <w:szCs w:val="21"/>
        </w:rPr>
        <w:t xml:space="preserve">, doravante designado CONTRATADO, </w:t>
      </w:r>
      <w:r w:rsidRPr="00441058">
        <w:rPr>
          <w:rFonts w:ascii="Arial" w:eastAsia="Arial" w:hAnsi="Arial" w:cs="Arial"/>
          <w:color w:val="000000"/>
          <w:sz w:val="21"/>
          <w:szCs w:val="21"/>
        </w:rPr>
        <w:t xml:space="preserve">neste ato representado(a) por </w:t>
      </w:r>
      <w:r w:rsidRPr="00441058">
        <w:rPr>
          <w:rFonts w:ascii="Arial" w:eastAsia="Arial" w:hAnsi="Arial" w:cs="Arial"/>
          <w:sz w:val="21"/>
          <w:szCs w:val="21"/>
        </w:rPr>
        <w:t>X</w:t>
      </w:r>
      <w:r w:rsidRPr="00441058">
        <w:rPr>
          <w:rFonts w:ascii="Arial" w:eastAsia="Arial" w:hAnsi="Arial" w:cs="Arial"/>
          <w:sz w:val="21"/>
          <w:szCs w:val="21"/>
          <w:highlight w:val="yellow"/>
        </w:rPr>
        <w:t>XXXXXXXXXXX</w:t>
      </w:r>
      <w:r w:rsidRPr="00441058">
        <w:rPr>
          <w:rFonts w:ascii="Arial" w:eastAsia="Arial" w:hAnsi="Arial" w:cs="Arial"/>
          <w:sz w:val="21"/>
          <w:szCs w:val="21"/>
        </w:rPr>
        <w:t xml:space="preserve">, </w:t>
      </w:r>
      <w:r w:rsidRPr="00441058">
        <w:rPr>
          <w:rFonts w:ascii="Arial" w:eastAsia="Arial" w:hAnsi="Arial" w:cs="Arial"/>
          <w:color w:val="000000"/>
          <w:sz w:val="21"/>
          <w:szCs w:val="21"/>
        </w:rPr>
        <w:t>conforme atos constitutivos da empresa</w:t>
      </w:r>
      <w:r w:rsidRPr="00441058">
        <w:rPr>
          <w:rFonts w:ascii="Arial" w:eastAsia="Arial" w:hAnsi="Arial" w:cs="Arial"/>
          <w:i/>
          <w:color w:val="000000"/>
          <w:sz w:val="21"/>
          <w:szCs w:val="21"/>
        </w:rPr>
        <w:t xml:space="preserve"> </w:t>
      </w:r>
      <w:r w:rsidRPr="00441058">
        <w:rPr>
          <w:rFonts w:ascii="Arial" w:eastAsia="Arial" w:hAnsi="Arial" w:cs="Arial"/>
          <w:b/>
          <w:i/>
          <w:color w:val="FF0000"/>
          <w:sz w:val="21"/>
          <w:szCs w:val="21"/>
          <w:highlight w:val="yellow"/>
        </w:rPr>
        <w:t>OU</w:t>
      </w:r>
      <w:r w:rsidRPr="00441058">
        <w:rPr>
          <w:rFonts w:ascii="Arial" w:eastAsia="Arial" w:hAnsi="Arial" w:cs="Arial"/>
          <w:i/>
          <w:color w:val="FF0000"/>
          <w:sz w:val="21"/>
          <w:szCs w:val="21"/>
        </w:rPr>
        <w:t xml:space="preserve"> </w:t>
      </w:r>
      <w:r w:rsidRPr="00441058">
        <w:rPr>
          <w:rFonts w:ascii="Arial" w:eastAsia="Arial" w:hAnsi="Arial" w:cs="Arial"/>
          <w:color w:val="000000"/>
          <w:sz w:val="21"/>
          <w:szCs w:val="21"/>
        </w:rPr>
        <w:t xml:space="preserve">procuração </w:t>
      </w:r>
      <w:r w:rsidRPr="00441058">
        <w:rPr>
          <w:rFonts w:ascii="Arial" w:eastAsia="Arial" w:hAnsi="Arial" w:cs="Arial"/>
          <w:sz w:val="21"/>
          <w:szCs w:val="21"/>
        </w:rPr>
        <w:t xml:space="preserve">apresentada nos autos, tendo em vista o que consta no Processo nº XXXX e em observância às disposições da </w:t>
      </w:r>
      <w:hyperlink r:id="rId71">
        <w:r w:rsidRPr="00441058">
          <w:rPr>
            <w:rFonts w:ascii="Arial" w:eastAsia="Arial" w:hAnsi="Arial" w:cs="Arial"/>
            <w:sz w:val="21"/>
            <w:szCs w:val="21"/>
          </w:rPr>
          <w:t>Lei nº 14.133, de 1º de abril de 2021</w:t>
        </w:r>
      </w:hyperlink>
      <w:r w:rsidRPr="00441058">
        <w:rPr>
          <w:rFonts w:ascii="Arial" w:eastAsia="Arial" w:hAnsi="Arial" w:cs="Arial"/>
          <w:sz w:val="21"/>
          <w:szCs w:val="21"/>
        </w:rPr>
        <w:t xml:space="preserve">, e demais legislação aplicável, resolvem celebrar o presente Termo de Contrato, decorrente </w:t>
      </w:r>
      <w:r w:rsidRPr="00441058">
        <w:rPr>
          <w:rFonts w:ascii="Arial" w:eastAsia="Arial" w:hAnsi="Arial" w:cs="Arial"/>
          <w:color w:val="000000"/>
          <w:sz w:val="21"/>
          <w:szCs w:val="21"/>
        </w:rPr>
        <w:t>do</w:t>
      </w:r>
      <w:r w:rsidRPr="00441058">
        <w:rPr>
          <w:rFonts w:ascii="Arial" w:eastAsia="Arial" w:hAnsi="Arial" w:cs="Arial"/>
          <w:sz w:val="21"/>
          <w:szCs w:val="21"/>
        </w:rPr>
        <w:t xml:space="preserve"> </w:t>
      </w:r>
      <w:r w:rsidRPr="00441058">
        <w:rPr>
          <w:rFonts w:ascii="Arial" w:eastAsia="Arial" w:hAnsi="Arial" w:cs="Arial"/>
          <w:b/>
          <w:color w:val="000000"/>
          <w:sz w:val="21"/>
          <w:szCs w:val="21"/>
        </w:rPr>
        <w:t xml:space="preserve">Pregão </w:t>
      </w:r>
      <w:r w:rsidRPr="003753D6">
        <w:rPr>
          <w:rFonts w:ascii="Arial" w:eastAsia="Arial" w:hAnsi="Arial" w:cs="Arial"/>
          <w:b/>
          <w:color w:val="000000"/>
          <w:sz w:val="21"/>
          <w:szCs w:val="21"/>
        </w:rPr>
        <w:t xml:space="preserve">Eletrônico nº </w:t>
      </w:r>
      <w:r w:rsidR="003076F3">
        <w:rPr>
          <w:rFonts w:ascii="Arial" w:eastAsia="Arial" w:hAnsi="Arial" w:cs="Arial"/>
          <w:b/>
          <w:color w:val="000000"/>
          <w:sz w:val="21"/>
          <w:szCs w:val="21"/>
        </w:rPr>
        <w:t>036-2025</w:t>
      </w:r>
      <w:r w:rsidRPr="003753D6">
        <w:rPr>
          <w:rFonts w:ascii="Arial" w:eastAsia="Arial" w:hAnsi="Arial" w:cs="Arial"/>
          <w:b/>
          <w:color w:val="000000"/>
          <w:sz w:val="21"/>
          <w:szCs w:val="21"/>
        </w:rPr>
        <w:t xml:space="preserve"> </w:t>
      </w:r>
      <w:r w:rsidRPr="003753D6">
        <w:rPr>
          <w:rFonts w:ascii="Arial" w:eastAsia="Arial" w:hAnsi="Arial" w:cs="Arial"/>
          <w:sz w:val="21"/>
          <w:szCs w:val="21"/>
        </w:rPr>
        <w:t xml:space="preserve">e Processo Administrativo </w:t>
      </w:r>
      <w:r w:rsidR="003076F3">
        <w:rPr>
          <w:rFonts w:ascii="Arial" w:eastAsia="Arial" w:hAnsi="Arial" w:cs="Arial"/>
          <w:sz w:val="21"/>
          <w:szCs w:val="21"/>
        </w:rPr>
        <w:t>121-2025</w:t>
      </w:r>
      <w:r w:rsidRPr="003753D6">
        <w:rPr>
          <w:rFonts w:ascii="Arial" w:eastAsia="Arial" w:hAnsi="Arial" w:cs="Arial"/>
          <w:sz w:val="21"/>
          <w:szCs w:val="21"/>
        </w:rPr>
        <w:t xml:space="preserve">, Tipo </w:t>
      </w:r>
      <w:r w:rsidRPr="003753D6">
        <w:rPr>
          <w:rFonts w:ascii="Arial" w:eastAsia="Arial" w:hAnsi="Arial" w:cs="Arial"/>
          <w:b/>
          <w:sz w:val="21"/>
          <w:szCs w:val="21"/>
        </w:rPr>
        <w:t>MENOR PREÇO</w:t>
      </w:r>
      <w:r w:rsidRPr="003753D6">
        <w:rPr>
          <w:rFonts w:ascii="Arial" w:eastAsia="Arial" w:hAnsi="Arial" w:cs="Arial"/>
          <w:sz w:val="21"/>
          <w:szCs w:val="21"/>
        </w:rPr>
        <w:t>, que se regerá pelas suas normas, pela Lei nº 14.133 de 01 de abril de 2021 e pelas demais disposições pertinentes.</w:t>
      </w:r>
    </w:p>
    <w:p w14:paraId="08E37CF9" w14:textId="77777777" w:rsidR="005F59E8" w:rsidRPr="00441058" w:rsidRDefault="005F59E8" w:rsidP="005F59E8">
      <w:pPr>
        <w:spacing w:after="0" w:line="276" w:lineRule="auto"/>
        <w:ind w:right="54"/>
        <w:jc w:val="both"/>
        <w:rPr>
          <w:rFonts w:ascii="Arial" w:eastAsia="Arial" w:hAnsi="Arial" w:cs="Arial"/>
          <w:sz w:val="21"/>
          <w:szCs w:val="21"/>
        </w:rPr>
      </w:pPr>
    </w:p>
    <w:p w14:paraId="1A3E0D3E" w14:textId="42DAF7EF" w:rsidR="005F59E8" w:rsidRPr="00441058" w:rsidRDefault="005F59E8" w:rsidP="008925B2">
      <w:pPr>
        <w:pStyle w:val="PargrafodaLista"/>
        <w:numPr>
          <w:ilvl w:val="3"/>
          <w:numId w:val="7"/>
        </w:numPr>
        <w:shd w:val="clear" w:color="auto" w:fill="FFD966" w:themeFill="accent4" w:themeFillTint="99"/>
        <w:spacing w:after="0" w:line="276" w:lineRule="auto"/>
        <w:ind w:left="0" w:right="54" w:firstLine="0"/>
        <w:jc w:val="both"/>
        <w:rPr>
          <w:rFonts w:ascii="Arial" w:eastAsia="Arial" w:hAnsi="Arial" w:cs="Arial"/>
          <w:b/>
          <w:sz w:val="21"/>
          <w:szCs w:val="21"/>
        </w:rPr>
      </w:pPr>
      <w:r w:rsidRPr="00441058">
        <w:rPr>
          <w:rFonts w:ascii="Arial" w:eastAsia="Arial" w:hAnsi="Arial" w:cs="Arial"/>
          <w:b/>
          <w:sz w:val="21"/>
          <w:szCs w:val="21"/>
        </w:rPr>
        <w:t>CLÁUSULA PRIMEIRA - DO OBJETO</w:t>
      </w:r>
    </w:p>
    <w:p w14:paraId="36797233" w14:textId="77777777" w:rsidR="005F59E8" w:rsidRPr="00441058" w:rsidRDefault="005F59E8" w:rsidP="005F59E8">
      <w:pPr>
        <w:pBdr>
          <w:top w:val="nil"/>
          <w:left w:val="nil"/>
          <w:bottom w:val="nil"/>
          <w:right w:val="nil"/>
          <w:between w:val="nil"/>
        </w:pBdr>
        <w:spacing w:after="0" w:line="276" w:lineRule="auto"/>
        <w:ind w:right="54"/>
        <w:jc w:val="both"/>
        <w:rPr>
          <w:rFonts w:ascii="Arial" w:eastAsia="Arial" w:hAnsi="Arial" w:cs="Arial"/>
          <w:b/>
          <w:sz w:val="21"/>
          <w:szCs w:val="21"/>
        </w:rPr>
      </w:pPr>
    </w:p>
    <w:p w14:paraId="19E9AEE2" w14:textId="06595A12"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Este </w:t>
      </w:r>
      <w:r w:rsidR="00441058">
        <w:rPr>
          <w:rFonts w:ascii="Arial" w:eastAsia="Arial" w:hAnsi="Arial" w:cs="Arial"/>
          <w:color w:val="000000"/>
          <w:sz w:val="21"/>
          <w:szCs w:val="21"/>
        </w:rPr>
        <w:t>c</w:t>
      </w:r>
      <w:r w:rsidRPr="00441058">
        <w:rPr>
          <w:rFonts w:ascii="Arial" w:eastAsia="Arial" w:hAnsi="Arial" w:cs="Arial"/>
          <w:color w:val="000000"/>
          <w:sz w:val="21"/>
          <w:szCs w:val="21"/>
        </w:rPr>
        <w:t xml:space="preserve">ontrato tem como objeto </w:t>
      </w:r>
      <w:r w:rsidR="003076F3" w:rsidRPr="003076F3">
        <w:rPr>
          <w:rFonts w:ascii="Arial" w:hAnsi="Arial" w:cs="Arial"/>
          <w:b/>
          <w:bCs/>
          <w:sz w:val="21"/>
          <w:szCs w:val="21"/>
        </w:rPr>
        <w:t>AQUISIÇÃO DE FORMA PARCELADA DE MATERIAIS E INSUMOS DE INFORMÁTICA, DESTINADOS À MANUTENÇÃO CORRETIVA E PREVENTIVA DE EQUIPAMENTOS JÁ EXISTENTES, VISANDO ATENDER ÀS DEMANDAS DAS DIVERSAS SECRETARIAS DA ADMINISTRAÇÃO PÚBLICA MUNICIPAL DE ACAJUTIBA – BA</w:t>
      </w:r>
      <w:r w:rsidRPr="00441058">
        <w:rPr>
          <w:rFonts w:ascii="Arial" w:eastAsia="Arial" w:hAnsi="Arial" w:cs="Arial"/>
          <w:color w:val="000000"/>
          <w:sz w:val="21"/>
          <w:szCs w:val="21"/>
        </w:rPr>
        <w:t>, nas quantidades estimadas nos Anexos deste Contrato e Termo de Referência.</w:t>
      </w:r>
    </w:p>
    <w:p w14:paraId="18491EFD" w14:textId="77777777" w:rsidR="005F59E8" w:rsidRPr="00441058" w:rsidRDefault="005F59E8" w:rsidP="005F59E8">
      <w:pPr>
        <w:pStyle w:val="PargrafodaLista"/>
        <w:pBdr>
          <w:top w:val="nil"/>
          <w:left w:val="nil"/>
          <w:bottom w:val="nil"/>
          <w:right w:val="nil"/>
          <w:between w:val="nil"/>
        </w:pBdr>
        <w:spacing w:after="0" w:line="276" w:lineRule="auto"/>
        <w:ind w:left="0" w:right="54"/>
        <w:jc w:val="both"/>
        <w:rPr>
          <w:rFonts w:ascii="Arial" w:eastAsia="Arial" w:hAnsi="Arial" w:cs="Arial"/>
          <w:b/>
          <w:bCs/>
          <w:color w:val="000000"/>
          <w:sz w:val="21"/>
          <w:szCs w:val="21"/>
        </w:rPr>
      </w:pPr>
    </w:p>
    <w:p w14:paraId="65C0872F" w14:textId="34E6E0C1" w:rsidR="005F59E8" w:rsidRPr="00441058" w:rsidRDefault="005F59E8" w:rsidP="008925B2">
      <w:pPr>
        <w:pStyle w:val="PargrafodaLista"/>
        <w:numPr>
          <w:ilvl w:val="1"/>
          <w:numId w:val="24"/>
        </w:numPr>
        <w:pBdr>
          <w:top w:val="nil"/>
          <w:left w:val="nil"/>
          <w:bottom w:val="nil"/>
          <w:right w:val="nil"/>
          <w:between w:val="nil"/>
        </w:pBdr>
        <w:spacing w:after="0" w:line="276" w:lineRule="auto"/>
        <w:ind w:left="0" w:right="54" w:firstLine="0"/>
        <w:jc w:val="both"/>
        <w:rPr>
          <w:rFonts w:ascii="Arial" w:eastAsia="Arial" w:hAnsi="Arial" w:cs="Arial"/>
          <w:b/>
          <w:bCs/>
          <w:color w:val="000000"/>
          <w:sz w:val="21"/>
          <w:szCs w:val="21"/>
        </w:rPr>
      </w:pPr>
      <w:r w:rsidRPr="00441058">
        <w:rPr>
          <w:rFonts w:ascii="Arial" w:eastAsia="Arial" w:hAnsi="Arial" w:cs="Arial"/>
          <w:b/>
          <w:bCs/>
          <w:color w:val="000000"/>
          <w:sz w:val="21"/>
          <w:szCs w:val="21"/>
        </w:rPr>
        <w:t>Objeto da contratação:</w:t>
      </w:r>
    </w:p>
    <w:p w14:paraId="260F11EF"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tbl>
      <w:tblPr>
        <w:tblW w:w="9498" w:type="dxa"/>
        <w:tblInd w:w="-5" w:type="dxa"/>
        <w:tblLayout w:type="fixed"/>
        <w:tblLook w:val="0400" w:firstRow="0" w:lastRow="0" w:firstColumn="0" w:lastColumn="0" w:noHBand="0" w:noVBand="1"/>
      </w:tblPr>
      <w:tblGrid>
        <w:gridCol w:w="956"/>
        <w:gridCol w:w="2588"/>
        <w:gridCol w:w="1559"/>
        <w:gridCol w:w="1559"/>
        <w:gridCol w:w="1418"/>
        <w:gridCol w:w="1418"/>
      </w:tblGrid>
      <w:tr w:rsidR="00582778" w:rsidRPr="00441058" w14:paraId="21FFBCC4" w14:textId="07913370" w:rsidTr="00582778">
        <w:tc>
          <w:tcPr>
            <w:tcW w:w="956" w:type="dxa"/>
            <w:tcBorders>
              <w:top w:val="single" w:sz="4" w:space="0" w:color="000000"/>
              <w:left w:val="single" w:sz="4" w:space="0" w:color="000000"/>
              <w:bottom w:val="single" w:sz="4" w:space="0" w:color="000000"/>
              <w:right w:val="single" w:sz="4" w:space="0" w:color="000000"/>
            </w:tcBorders>
          </w:tcPr>
          <w:p w14:paraId="2B2FBAF8"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r w:rsidRPr="00441058">
              <w:rPr>
                <w:rFonts w:ascii="Arial" w:eastAsia="Arial" w:hAnsi="Arial" w:cs="Arial"/>
                <w:b/>
                <w:color w:val="000000"/>
                <w:sz w:val="20"/>
                <w:szCs w:val="20"/>
              </w:rPr>
              <w:t>ITEM</w:t>
            </w:r>
          </w:p>
          <w:p w14:paraId="612477F6" w14:textId="77777777" w:rsidR="00582778" w:rsidRPr="00441058" w:rsidRDefault="00582778" w:rsidP="004D37C2">
            <w:pPr>
              <w:widowControl w:val="0"/>
              <w:spacing w:after="0" w:line="276" w:lineRule="auto"/>
              <w:jc w:val="center"/>
              <w:rPr>
                <w:rFonts w:ascii="Arial" w:eastAsia="Arial" w:hAnsi="Arial" w:cs="Arial"/>
                <w:b/>
                <w:color w:val="000000"/>
                <w:sz w:val="20"/>
                <w:szCs w:val="20"/>
              </w:rPr>
            </w:pPr>
          </w:p>
        </w:tc>
        <w:tc>
          <w:tcPr>
            <w:tcW w:w="2588" w:type="dxa"/>
            <w:tcBorders>
              <w:top w:val="single" w:sz="4" w:space="0" w:color="000000"/>
              <w:left w:val="single" w:sz="4" w:space="0" w:color="000000"/>
              <w:bottom w:val="single" w:sz="4" w:space="0" w:color="000000"/>
              <w:right w:val="single" w:sz="4" w:space="0" w:color="000000"/>
            </w:tcBorders>
          </w:tcPr>
          <w:p w14:paraId="4F1AF73A" w14:textId="4AA562EB" w:rsidR="00582778" w:rsidRPr="00441058" w:rsidRDefault="00582778" w:rsidP="004D37C2">
            <w:pPr>
              <w:widowControl w:val="0"/>
              <w:spacing w:after="0" w:line="276" w:lineRule="auto"/>
              <w:jc w:val="center"/>
              <w:rPr>
                <w:rFonts w:ascii="Arial" w:eastAsia="Arial" w:hAnsi="Arial" w:cs="Arial"/>
                <w:color w:val="000000"/>
                <w:sz w:val="20"/>
                <w:szCs w:val="20"/>
              </w:rPr>
            </w:pPr>
            <w:r w:rsidRPr="00441058">
              <w:rPr>
                <w:rFonts w:ascii="Arial" w:eastAsia="Arial" w:hAnsi="Arial" w:cs="Arial"/>
                <w:b/>
                <w:color w:val="000000"/>
                <w:sz w:val="20"/>
                <w:szCs w:val="20"/>
              </w:rPr>
              <w:t>ESPECIFICAÇÃO DO ITEM</w:t>
            </w:r>
          </w:p>
        </w:tc>
        <w:tc>
          <w:tcPr>
            <w:tcW w:w="1559" w:type="dxa"/>
            <w:tcBorders>
              <w:top w:val="single" w:sz="4" w:space="0" w:color="000000"/>
              <w:left w:val="single" w:sz="4" w:space="0" w:color="000000"/>
              <w:bottom w:val="single" w:sz="4" w:space="0" w:color="000000"/>
              <w:right w:val="single" w:sz="4" w:space="0" w:color="000000"/>
            </w:tcBorders>
          </w:tcPr>
          <w:p w14:paraId="588B4442"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QUANTIDADE</w:t>
            </w:r>
          </w:p>
        </w:tc>
        <w:tc>
          <w:tcPr>
            <w:tcW w:w="1559" w:type="dxa"/>
            <w:tcBorders>
              <w:top w:val="single" w:sz="4" w:space="0" w:color="000000"/>
              <w:left w:val="single" w:sz="4" w:space="0" w:color="000000"/>
              <w:bottom w:val="single" w:sz="4" w:space="0" w:color="000000"/>
              <w:right w:val="single" w:sz="4" w:space="0" w:color="000000"/>
            </w:tcBorders>
          </w:tcPr>
          <w:p w14:paraId="71C69029"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UNITÁRIO</w:t>
            </w:r>
          </w:p>
        </w:tc>
        <w:tc>
          <w:tcPr>
            <w:tcW w:w="1418" w:type="dxa"/>
            <w:tcBorders>
              <w:top w:val="single" w:sz="4" w:space="0" w:color="000000"/>
              <w:left w:val="single" w:sz="4" w:space="0" w:color="000000"/>
              <w:bottom w:val="single" w:sz="4" w:space="0" w:color="000000"/>
              <w:right w:val="single" w:sz="4" w:space="0" w:color="000000"/>
            </w:tcBorders>
          </w:tcPr>
          <w:p w14:paraId="69955C38" w14:textId="77777777" w:rsidR="00582778" w:rsidRPr="00441058" w:rsidRDefault="00582778" w:rsidP="004D37C2">
            <w:pPr>
              <w:widowControl w:val="0"/>
              <w:spacing w:after="0" w:line="276" w:lineRule="auto"/>
              <w:jc w:val="center"/>
              <w:rPr>
                <w:rFonts w:ascii="Arial" w:eastAsia="Arial" w:hAnsi="Arial" w:cs="Arial"/>
                <w:b/>
                <w:sz w:val="20"/>
                <w:szCs w:val="20"/>
              </w:rPr>
            </w:pPr>
            <w:r w:rsidRPr="00441058">
              <w:rPr>
                <w:rFonts w:ascii="Arial" w:eastAsia="Arial" w:hAnsi="Arial" w:cs="Arial"/>
                <w:b/>
                <w:sz w:val="20"/>
                <w:szCs w:val="20"/>
              </w:rPr>
              <w:t>VALOR TOTAL</w:t>
            </w:r>
          </w:p>
        </w:tc>
        <w:tc>
          <w:tcPr>
            <w:tcW w:w="1418" w:type="dxa"/>
            <w:tcBorders>
              <w:top w:val="single" w:sz="4" w:space="0" w:color="000000"/>
              <w:left w:val="single" w:sz="4" w:space="0" w:color="000000"/>
              <w:bottom w:val="single" w:sz="4" w:space="0" w:color="000000"/>
              <w:right w:val="single" w:sz="4" w:space="0" w:color="000000"/>
            </w:tcBorders>
          </w:tcPr>
          <w:p w14:paraId="686F1585" w14:textId="1760CE3D" w:rsidR="00582778" w:rsidRPr="00441058" w:rsidRDefault="00582778" w:rsidP="004D37C2">
            <w:pPr>
              <w:widowControl w:val="0"/>
              <w:spacing w:after="0" w:line="276" w:lineRule="auto"/>
              <w:jc w:val="center"/>
              <w:rPr>
                <w:rFonts w:ascii="Arial" w:eastAsia="Arial" w:hAnsi="Arial" w:cs="Arial"/>
                <w:b/>
                <w:sz w:val="20"/>
                <w:szCs w:val="20"/>
              </w:rPr>
            </w:pPr>
            <w:r>
              <w:rPr>
                <w:rFonts w:ascii="Arial" w:eastAsia="Arial" w:hAnsi="Arial" w:cs="Arial"/>
                <w:b/>
                <w:sz w:val="20"/>
                <w:szCs w:val="20"/>
              </w:rPr>
              <w:t>MARCA/MODELO</w:t>
            </w:r>
          </w:p>
        </w:tc>
      </w:tr>
      <w:tr w:rsidR="00582778" w:rsidRPr="00441058" w14:paraId="579A198E" w14:textId="08997440" w:rsidTr="00582778">
        <w:tc>
          <w:tcPr>
            <w:tcW w:w="956" w:type="dxa"/>
            <w:tcBorders>
              <w:top w:val="single" w:sz="4" w:space="0" w:color="000000"/>
              <w:left w:val="single" w:sz="4" w:space="0" w:color="000000"/>
              <w:bottom w:val="single" w:sz="4" w:space="0" w:color="000000"/>
              <w:right w:val="single" w:sz="4" w:space="0" w:color="000000"/>
            </w:tcBorders>
          </w:tcPr>
          <w:p w14:paraId="6AF97EAC"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1</w:t>
            </w:r>
          </w:p>
        </w:tc>
        <w:tc>
          <w:tcPr>
            <w:tcW w:w="2588" w:type="dxa"/>
            <w:tcBorders>
              <w:top w:val="single" w:sz="4" w:space="0" w:color="000000"/>
              <w:left w:val="single" w:sz="4" w:space="0" w:color="000000"/>
              <w:bottom w:val="single" w:sz="4" w:space="0" w:color="000000"/>
              <w:right w:val="single" w:sz="4" w:space="0" w:color="000000"/>
            </w:tcBorders>
          </w:tcPr>
          <w:p w14:paraId="007D73AA"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7CAF8E1"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70BAAB7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4504CA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020D6211"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06914AE" w14:textId="5677DD19" w:rsidTr="00582778">
        <w:tc>
          <w:tcPr>
            <w:tcW w:w="956" w:type="dxa"/>
            <w:tcBorders>
              <w:top w:val="single" w:sz="4" w:space="0" w:color="000000"/>
              <w:left w:val="single" w:sz="4" w:space="0" w:color="000000"/>
              <w:bottom w:val="single" w:sz="4" w:space="0" w:color="000000"/>
              <w:right w:val="single" w:sz="4" w:space="0" w:color="000000"/>
            </w:tcBorders>
          </w:tcPr>
          <w:p w14:paraId="4DD349D5"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2</w:t>
            </w:r>
          </w:p>
        </w:tc>
        <w:tc>
          <w:tcPr>
            <w:tcW w:w="2588" w:type="dxa"/>
            <w:tcBorders>
              <w:top w:val="single" w:sz="4" w:space="0" w:color="000000"/>
              <w:left w:val="single" w:sz="4" w:space="0" w:color="000000"/>
              <w:bottom w:val="single" w:sz="4" w:space="0" w:color="000000"/>
              <w:right w:val="single" w:sz="4" w:space="0" w:color="000000"/>
            </w:tcBorders>
          </w:tcPr>
          <w:p w14:paraId="3DC443C6"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D68E324"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2BDE983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15837D42"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4F69E764"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7298FD46" w14:textId="2CDED9F8" w:rsidTr="00582778">
        <w:tc>
          <w:tcPr>
            <w:tcW w:w="956" w:type="dxa"/>
            <w:tcBorders>
              <w:top w:val="single" w:sz="4" w:space="0" w:color="000000"/>
              <w:left w:val="single" w:sz="4" w:space="0" w:color="000000"/>
              <w:bottom w:val="single" w:sz="4" w:space="0" w:color="000000"/>
              <w:right w:val="single" w:sz="4" w:space="0" w:color="000000"/>
            </w:tcBorders>
          </w:tcPr>
          <w:p w14:paraId="0A4B50E6"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3</w:t>
            </w:r>
          </w:p>
        </w:tc>
        <w:tc>
          <w:tcPr>
            <w:tcW w:w="2588" w:type="dxa"/>
            <w:tcBorders>
              <w:top w:val="single" w:sz="4" w:space="0" w:color="000000"/>
              <w:left w:val="single" w:sz="4" w:space="0" w:color="000000"/>
              <w:bottom w:val="single" w:sz="4" w:space="0" w:color="000000"/>
              <w:right w:val="single" w:sz="4" w:space="0" w:color="000000"/>
            </w:tcBorders>
          </w:tcPr>
          <w:p w14:paraId="066B3A6F"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5AAD749D"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4B5F7F08"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29992123"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7C5CD57C" w14:textId="77777777" w:rsidR="00582778" w:rsidRPr="00441058" w:rsidRDefault="00582778" w:rsidP="004D37C2">
            <w:pPr>
              <w:widowControl w:val="0"/>
              <w:spacing w:after="0" w:line="276" w:lineRule="auto"/>
              <w:rPr>
                <w:rFonts w:ascii="Arial" w:eastAsia="Arial" w:hAnsi="Arial" w:cs="Arial"/>
                <w:color w:val="000000"/>
                <w:sz w:val="20"/>
                <w:szCs w:val="20"/>
              </w:rPr>
            </w:pPr>
          </w:p>
        </w:tc>
      </w:tr>
      <w:tr w:rsidR="00582778" w:rsidRPr="00441058" w14:paraId="63600FC0" w14:textId="1076E073" w:rsidTr="00582778">
        <w:tc>
          <w:tcPr>
            <w:tcW w:w="956" w:type="dxa"/>
            <w:tcBorders>
              <w:top w:val="single" w:sz="4" w:space="0" w:color="000000"/>
              <w:left w:val="single" w:sz="4" w:space="0" w:color="000000"/>
              <w:bottom w:val="single" w:sz="4" w:space="0" w:color="000000"/>
              <w:right w:val="single" w:sz="4" w:space="0" w:color="000000"/>
            </w:tcBorders>
          </w:tcPr>
          <w:p w14:paraId="72396428" w14:textId="77777777" w:rsidR="00582778" w:rsidRPr="00441058" w:rsidRDefault="00582778" w:rsidP="004D37C2">
            <w:pPr>
              <w:widowControl w:val="0"/>
              <w:spacing w:after="0" w:line="276" w:lineRule="auto"/>
              <w:jc w:val="center"/>
              <w:rPr>
                <w:rFonts w:ascii="Arial" w:eastAsia="Arial" w:hAnsi="Arial" w:cs="Arial"/>
                <w:bCs/>
                <w:color w:val="000000"/>
                <w:sz w:val="20"/>
                <w:szCs w:val="20"/>
              </w:rPr>
            </w:pPr>
            <w:r w:rsidRPr="00441058">
              <w:rPr>
                <w:rFonts w:ascii="Arial" w:eastAsia="Arial" w:hAnsi="Arial" w:cs="Arial"/>
                <w:bCs/>
                <w:color w:val="000000"/>
                <w:sz w:val="20"/>
                <w:szCs w:val="20"/>
              </w:rPr>
              <w:t>...</w:t>
            </w:r>
          </w:p>
        </w:tc>
        <w:tc>
          <w:tcPr>
            <w:tcW w:w="2588" w:type="dxa"/>
            <w:tcBorders>
              <w:top w:val="single" w:sz="4" w:space="0" w:color="000000"/>
              <w:left w:val="single" w:sz="4" w:space="0" w:color="000000"/>
              <w:bottom w:val="single" w:sz="4" w:space="0" w:color="000000"/>
              <w:right w:val="single" w:sz="4" w:space="0" w:color="000000"/>
            </w:tcBorders>
          </w:tcPr>
          <w:p w14:paraId="1EC44AF2" w14:textId="77777777" w:rsidR="00582778" w:rsidRPr="00441058" w:rsidRDefault="00582778" w:rsidP="004D37C2">
            <w:pPr>
              <w:widowControl w:val="0"/>
              <w:spacing w:after="0" w:line="276" w:lineRule="auto"/>
              <w:jc w:val="center"/>
              <w:rPr>
                <w:rFonts w:ascii="Arial" w:eastAsia="Arial" w:hAnsi="Arial" w:cs="Arial"/>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6B7BD57E"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559" w:type="dxa"/>
            <w:tcBorders>
              <w:top w:val="single" w:sz="4" w:space="0" w:color="000000"/>
              <w:left w:val="single" w:sz="4" w:space="0" w:color="000000"/>
              <w:bottom w:val="single" w:sz="4" w:space="0" w:color="000000"/>
              <w:right w:val="single" w:sz="4" w:space="0" w:color="000000"/>
            </w:tcBorders>
          </w:tcPr>
          <w:p w14:paraId="08BA29BB"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68DF8E39" w14:textId="77777777" w:rsidR="00582778" w:rsidRPr="00441058" w:rsidRDefault="00582778" w:rsidP="004D37C2">
            <w:pPr>
              <w:widowControl w:val="0"/>
              <w:spacing w:after="0" w:line="276" w:lineRule="auto"/>
              <w:rPr>
                <w:rFonts w:ascii="Arial" w:eastAsia="Arial" w:hAnsi="Arial" w:cs="Arial"/>
                <w:color w:val="000000"/>
                <w:sz w:val="20"/>
                <w:szCs w:val="20"/>
              </w:rPr>
            </w:pPr>
          </w:p>
        </w:tc>
        <w:tc>
          <w:tcPr>
            <w:tcW w:w="1418" w:type="dxa"/>
            <w:tcBorders>
              <w:top w:val="single" w:sz="4" w:space="0" w:color="000000"/>
              <w:left w:val="single" w:sz="4" w:space="0" w:color="000000"/>
              <w:bottom w:val="single" w:sz="4" w:space="0" w:color="000000"/>
              <w:right w:val="single" w:sz="4" w:space="0" w:color="000000"/>
            </w:tcBorders>
          </w:tcPr>
          <w:p w14:paraId="3B8D4C8E" w14:textId="77777777" w:rsidR="00582778" w:rsidRPr="00441058" w:rsidRDefault="00582778" w:rsidP="004D37C2">
            <w:pPr>
              <w:widowControl w:val="0"/>
              <w:spacing w:after="0" w:line="276" w:lineRule="auto"/>
              <w:rPr>
                <w:rFonts w:ascii="Arial" w:eastAsia="Arial" w:hAnsi="Arial" w:cs="Arial"/>
                <w:color w:val="000000"/>
                <w:sz w:val="20"/>
                <w:szCs w:val="20"/>
              </w:rPr>
            </w:pPr>
          </w:p>
        </w:tc>
      </w:tr>
    </w:tbl>
    <w:p w14:paraId="59941605"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774919EE" w14:textId="7003B718" w:rsidR="005F59E8" w:rsidRPr="00441058" w:rsidRDefault="005F59E8" w:rsidP="008925B2">
      <w:pPr>
        <w:numPr>
          <w:ilvl w:val="1"/>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Vinculam esta contratação, independentemente de transcrição:</w:t>
      </w:r>
    </w:p>
    <w:p w14:paraId="4A74AFD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Referência;</w:t>
      </w:r>
    </w:p>
    <w:p w14:paraId="798B29B7"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Edital da Licitação;</w:t>
      </w:r>
    </w:p>
    <w:p w14:paraId="6ACC446B"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Proposta do contratado;</w:t>
      </w:r>
    </w:p>
    <w:p w14:paraId="3969AF4A" w14:textId="77777777" w:rsidR="005F59E8" w:rsidRPr="00441058" w:rsidRDefault="005F59E8" w:rsidP="008925B2">
      <w:pPr>
        <w:numPr>
          <w:ilvl w:val="2"/>
          <w:numId w:val="1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Eventuais anexos dos documentos supracitados.</w:t>
      </w:r>
    </w:p>
    <w:p w14:paraId="26766B72" w14:textId="77777777" w:rsidR="005F59E8" w:rsidRPr="00441058" w:rsidRDefault="005F59E8" w:rsidP="005F59E8">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2804CBC8" w14:textId="77777777" w:rsidR="005F59E8" w:rsidRPr="00441058" w:rsidRDefault="005F59E8"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CLÁUSULA SEGUNDA – VIGÊNCIA E PRORROGAÇÃO</w:t>
      </w:r>
    </w:p>
    <w:p w14:paraId="5B0A898D" w14:textId="77777777" w:rsidR="005F59E8" w:rsidRPr="00441058" w:rsidRDefault="005F59E8" w:rsidP="005F59E8">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7E24B42D" w14:textId="43F3E173" w:rsidR="005F59E8" w:rsidRPr="00203575" w:rsidRDefault="005F59E8" w:rsidP="008925B2">
      <w:pPr>
        <w:numPr>
          <w:ilvl w:val="1"/>
          <w:numId w:val="3"/>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2" w:name="_Hlk156768207"/>
      <w:r w:rsidRPr="00441058">
        <w:rPr>
          <w:rFonts w:ascii="Arial" w:eastAsia="Arial" w:hAnsi="Arial" w:cs="Arial"/>
          <w:color w:val="000000"/>
          <w:sz w:val="21"/>
          <w:szCs w:val="21"/>
        </w:rPr>
        <w:lastRenderedPageBreak/>
        <w:t xml:space="preserve">O prazo de </w:t>
      </w:r>
      <w:r w:rsidRPr="00203575">
        <w:rPr>
          <w:rFonts w:ascii="Arial" w:eastAsia="Arial" w:hAnsi="Arial" w:cs="Arial"/>
          <w:color w:val="000000"/>
          <w:sz w:val="21"/>
          <w:szCs w:val="21"/>
        </w:rPr>
        <w:t xml:space="preserve">vigência da contratação é </w:t>
      </w:r>
      <w:r w:rsidR="00A979DC">
        <w:rPr>
          <w:rFonts w:ascii="Arial" w:eastAsia="Arial" w:hAnsi="Arial" w:cs="Arial"/>
          <w:color w:val="000000"/>
          <w:sz w:val="21"/>
          <w:szCs w:val="21"/>
        </w:rPr>
        <w:t>12 (doze) meses,</w:t>
      </w:r>
      <w:r w:rsidR="003753D6" w:rsidRPr="00203575">
        <w:rPr>
          <w:rFonts w:ascii="Arial" w:eastAsia="Arial" w:hAnsi="Arial" w:cs="Arial"/>
          <w:color w:val="000000"/>
          <w:sz w:val="21"/>
          <w:szCs w:val="21"/>
        </w:rPr>
        <w:t xml:space="preserve"> </w:t>
      </w:r>
      <w:r w:rsidRPr="00203575">
        <w:rPr>
          <w:rFonts w:ascii="Arial" w:eastAsia="Arial" w:hAnsi="Arial" w:cs="Arial"/>
          <w:color w:val="000000"/>
          <w:sz w:val="21"/>
          <w:szCs w:val="21"/>
        </w:rPr>
        <w:t>contados d</w:t>
      </w:r>
      <w:r w:rsidR="003753D6" w:rsidRPr="00203575">
        <w:rPr>
          <w:rFonts w:ascii="Arial" w:eastAsia="Arial" w:hAnsi="Arial" w:cs="Arial"/>
          <w:color w:val="000000"/>
          <w:sz w:val="21"/>
          <w:szCs w:val="21"/>
        </w:rPr>
        <w:t>a</w:t>
      </w:r>
      <w:r w:rsidRPr="00203575">
        <w:rPr>
          <w:rFonts w:ascii="Arial" w:eastAsia="Arial" w:hAnsi="Arial" w:cs="Arial"/>
          <w:color w:val="000000"/>
          <w:sz w:val="21"/>
          <w:szCs w:val="21"/>
        </w:rPr>
        <w:t xml:space="preserve"> </w:t>
      </w:r>
      <w:r w:rsidR="003753D6" w:rsidRPr="00203575">
        <w:rPr>
          <w:rFonts w:ascii="Arial" w:eastAsia="Arial" w:hAnsi="Arial" w:cs="Arial"/>
          <w:color w:val="000000"/>
          <w:sz w:val="21"/>
          <w:szCs w:val="21"/>
        </w:rPr>
        <w:t>data de assinatura</w:t>
      </w:r>
      <w:r w:rsidRPr="00203575">
        <w:rPr>
          <w:rFonts w:ascii="Arial" w:eastAsia="Arial" w:hAnsi="Arial" w:cs="Arial"/>
          <w:color w:val="000000"/>
          <w:sz w:val="21"/>
          <w:szCs w:val="21"/>
        </w:rPr>
        <w:t xml:space="preserve">, na forma do </w:t>
      </w:r>
      <w:hyperlink r:id="rId72" w:anchor="art105">
        <w:r w:rsidRPr="00203575">
          <w:rPr>
            <w:rFonts w:ascii="Arial" w:eastAsia="Arial" w:hAnsi="Arial" w:cs="Arial"/>
            <w:color w:val="000000"/>
            <w:sz w:val="21"/>
            <w:szCs w:val="21"/>
            <w:u w:val="single"/>
          </w:rPr>
          <w:t>artigo 105 da Lei n° 14.133, de 2021</w:t>
        </w:r>
      </w:hyperlink>
      <w:r w:rsidRPr="00203575">
        <w:rPr>
          <w:rFonts w:ascii="Arial" w:eastAsia="Arial" w:hAnsi="Arial" w:cs="Arial"/>
          <w:color w:val="000000"/>
          <w:sz w:val="21"/>
          <w:szCs w:val="21"/>
        </w:rPr>
        <w:t>.</w:t>
      </w:r>
    </w:p>
    <w:p w14:paraId="39C6A2F7" w14:textId="77777777" w:rsidR="001E370E" w:rsidRPr="00441058" w:rsidRDefault="001E370E" w:rsidP="001E370E">
      <w:pPr>
        <w:pBdr>
          <w:top w:val="nil"/>
          <w:left w:val="nil"/>
          <w:bottom w:val="nil"/>
          <w:right w:val="nil"/>
          <w:between w:val="nil"/>
        </w:pBdr>
        <w:spacing w:after="0" w:line="276" w:lineRule="auto"/>
        <w:jc w:val="both"/>
        <w:rPr>
          <w:rFonts w:ascii="Arial" w:eastAsia="Arial" w:hAnsi="Arial" w:cs="Arial"/>
          <w:color w:val="000000"/>
          <w:sz w:val="21"/>
          <w:szCs w:val="21"/>
        </w:rPr>
      </w:pPr>
    </w:p>
    <w:p w14:paraId="0764F578" w14:textId="4EB9E0AE" w:rsidR="005F59E8" w:rsidRPr="003753D6" w:rsidRDefault="005F59E8" w:rsidP="008925B2">
      <w:pPr>
        <w:numPr>
          <w:ilvl w:val="2"/>
          <w:numId w:val="3"/>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prazo de vigência </w:t>
      </w:r>
      <w:bookmarkEnd w:id="32"/>
      <w:r w:rsidR="00A92871">
        <w:rPr>
          <w:rFonts w:ascii="Arial" w:eastAsia="Arial" w:hAnsi="Arial" w:cs="Arial"/>
          <w:color w:val="000000"/>
          <w:sz w:val="21"/>
          <w:szCs w:val="21"/>
        </w:rPr>
        <w:t>poderá ser prorrogado mediante termo aditivo, de acordo com art. 107 da Lei 14.133/2021</w:t>
      </w:r>
      <w:r w:rsidRPr="003753D6">
        <w:rPr>
          <w:rFonts w:ascii="Arial" w:eastAsia="Arial" w:hAnsi="Arial" w:cs="Arial"/>
          <w:color w:val="000000"/>
          <w:sz w:val="21"/>
          <w:szCs w:val="21"/>
        </w:rPr>
        <w:t>.</w:t>
      </w:r>
      <w:r w:rsidRPr="003753D6">
        <w:rPr>
          <w:rFonts w:ascii="Arial" w:eastAsia="Arial" w:hAnsi="Arial" w:cs="Arial"/>
          <w:i/>
          <w:color w:val="000000"/>
          <w:sz w:val="21"/>
          <w:szCs w:val="21"/>
        </w:rPr>
        <w:t xml:space="preserve"> </w:t>
      </w:r>
    </w:p>
    <w:p w14:paraId="3BB2844B" w14:textId="77777777" w:rsidR="001E370E" w:rsidRPr="00441058" w:rsidRDefault="001E370E"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p>
    <w:p w14:paraId="4A8A1460" w14:textId="0505B4E8"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TERCEIRA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REGIME DE EXECUÇÃO</w:t>
      </w:r>
    </w:p>
    <w:p w14:paraId="2E3C8CA1" w14:textId="77777777" w:rsidR="001E370E" w:rsidRDefault="001E370E" w:rsidP="001E370E">
      <w:pPr>
        <w:pBdr>
          <w:top w:val="nil"/>
          <w:left w:val="nil"/>
          <w:bottom w:val="nil"/>
          <w:right w:val="nil"/>
          <w:between w:val="nil"/>
        </w:pBdr>
        <w:spacing w:after="0" w:line="276" w:lineRule="auto"/>
        <w:ind w:left="380" w:right="54"/>
        <w:jc w:val="both"/>
        <w:rPr>
          <w:rFonts w:ascii="Arial" w:eastAsia="Arial" w:hAnsi="Arial" w:cs="Arial"/>
          <w:color w:val="FF0000"/>
          <w:sz w:val="21"/>
          <w:szCs w:val="21"/>
          <w:highlight w:val="yellow"/>
        </w:rPr>
      </w:pPr>
    </w:p>
    <w:p w14:paraId="390DA8CB" w14:textId="77777777" w:rsidR="001E370E" w:rsidRDefault="001E370E"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Pr>
          <w:rFonts w:ascii="Arial" w:eastAsia="Arial" w:hAnsi="Arial" w:cs="Arial"/>
          <w:color w:val="000000"/>
          <w:sz w:val="21"/>
          <w:szCs w:val="21"/>
        </w:rPr>
        <w:t>O</w:t>
      </w:r>
      <w:r w:rsidR="005F59E8" w:rsidRPr="001E370E">
        <w:rPr>
          <w:rFonts w:ascii="Arial" w:hAnsi="Arial" w:cs="Arial"/>
          <w:sz w:val="21"/>
          <w:szCs w:val="21"/>
        </w:rPr>
        <w:t xml:space="preserve"> </w:t>
      </w:r>
      <w:r w:rsidRPr="001E370E">
        <w:rPr>
          <w:rFonts w:ascii="Arial" w:hAnsi="Arial" w:cs="Arial"/>
          <w:color w:val="FF0000"/>
          <w:sz w:val="21"/>
          <w:szCs w:val="21"/>
        </w:rPr>
        <w:t>XXXXXXX</w:t>
      </w:r>
      <w:r w:rsidR="005F59E8" w:rsidRPr="001E370E">
        <w:rPr>
          <w:rFonts w:ascii="Arial" w:hAnsi="Arial" w:cs="Arial"/>
          <w:color w:val="FF0000"/>
          <w:sz w:val="21"/>
          <w:szCs w:val="21"/>
        </w:rPr>
        <w:t xml:space="preserve"> </w:t>
      </w:r>
      <w:r w:rsidR="005F59E8" w:rsidRPr="001E370E">
        <w:rPr>
          <w:rFonts w:ascii="Arial" w:hAnsi="Arial" w:cs="Arial"/>
          <w:sz w:val="21"/>
          <w:szCs w:val="21"/>
        </w:rPr>
        <w:t xml:space="preserve">contratado será realizado por </w:t>
      </w:r>
      <w:r w:rsidR="005F59E8" w:rsidRPr="001E370E">
        <w:rPr>
          <w:rFonts w:ascii="Arial" w:hAnsi="Arial" w:cs="Arial"/>
          <w:color w:val="FF0000"/>
          <w:sz w:val="21"/>
          <w:szCs w:val="21"/>
        </w:rPr>
        <w:t>execução indireta</w:t>
      </w:r>
      <w:r w:rsidR="005F59E8" w:rsidRPr="001E370E">
        <w:rPr>
          <w:rFonts w:ascii="Arial" w:hAnsi="Arial" w:cs="Arial"/>
          <w:sz w:val="21"/>
          <w:szCs w:val="21"/>
        </w:rPr>
        <w:t>.</w:t>
      </w:r>
    </w:p>
    <w:p w14:paraId="1C11653D" w14:textId="77777777" w:rsidR="001E370E" w:rsidRDefault="001E370E" w:rsidP="001E370E">
      <w:pPr>
        <w:pStyle w:val="PargrafodaLista"/>
        <w:pBdr>
          <w:top w:val="nil"/>
          <w:left w:val="nil"/>
          <w:bottom w:val="nil"/>
          <w:right w:val="nil"/>
          <w:between w:val="nil"/>
        </w:pBdr>
        <w:spacing w:after="0" w:line="276" w:lineRule="auto"/>
        <w:ind w:left="0" w:right="54"/>
        <w:jc w:val="both"/>
        <w:rPr>
          <w:rFonts w:ascii="Arial" w:hAnsi="Arial" w:cs="Arial"/>
          <w:sz w:val="21"/>
          <w:szCs w:val="21"/>
        </w:rPr>
      </w:pPr>
    </w:p>
    <w:p w14:paraId="07CF88E0" w14:textId="5C113B00" w:rsidR="005F59E8" w:rsidRPr="001E370E" w:rsidRDefault="005F59E8" w:rsidP="008925B2">
      <w:pPr>
        <w:pStyle w:val="PargrafodaLista"/>
        <w:numPr>
          <w:ilvl w:val="1"/>
          <w:numId w:val="25"/>
        </w:numPr>
        <w:pBdr>
          <w:top w:val="nil"/>
          <w:left w:val="nil"/>
          <w:bottom w:val="nil"/>
          <w:right w:val="nil"/>
          <w:between w:val="nil"/>
        </w:pBdr>
        <w:spacing w:after="0" w:line="276" w:lineRule="auto"/>
        <w:ind w:left="0" w:right="54" w:firstLine="0"/>
        <w:jc w:val="both"/>
        <w:rPr>
          <w:rFonts w:ascii="Arial" w:hAnsi="Arial" w:cs="Arial"/>
          <w:sz w:val="21"/>
          <w:szCs w:val="21"/>
        </w:rPr>
      </w:pPr>
      <w:r w:rsidRPr="001E370E">
        <w:rPr>
          <w:rFonts w:ascii="Arial" w:hAnsi="Arial" w:cs="Arial"/>
          <w:sz w:val="21"/>
          <w:szCs w:val="21"/>
        </w:rPr>
        <w:t>A execução do objeto seguirá a seguinte dinâmica:</w:t>
      </w:r>
    </w:p>
    <w:p w14:paraId="2C94FA8E" w14:textId="15C6C96F" w:rsidR="001E370E" w:rsidRDefault="005F59E8" w:rsidP="008925B2">
      <w:pPr>
        <w:pStyle w:val="PargrafodaLista"/>
        <w:numPr>
          <w:ilvl w:val="0"/>
          <w:numId w:val="26"/>
        </w:numPr>
        <w:spacing w:after="0" w:line="276" w:lineRule="auto"/>
        <w:jc w:val="both"/>
        <w:rPr>
          <w:rFonts w:ascii="Arial" w:hAnsi="Arial" w:cs="Arial"/>
          <w:sz w:val="21"/>
          <w:szCs w:val="21"/>
        </w:rPr>
      </w:pPr>
      <w:r w:rsidRPr="001E370E">
        <w:rPr>
          <w:rFonts w:ascii="Arial" w:hAnsi="Arial" w:cs="Arial"/>
          <w:sz w:val="21"/>
          <w:szCs w:val="21"/>
        </w:rPr>
        <w:t>Localidade (onde os itens serão entregues);</w:t>
      </w:r>
    </w:p>
    <w:p w14:paraId="3F195130" w14:textId="77777777" w:rsidR="005F59E8" w:rsidRPr="00441058" w:rsidRDefault="005F59E8" w:rsidP="005F59E8">
      <w:pPr>
        <w:spacing w:after="0" w:line="276" w:lineRule="auto"/>
        <w:contextualSpacing/>
        <w:jc w:val="both"/>
        <w:rPr>
          <w:rFonts w:ascii="Arial" w:hAnsi="Arial" w:cs="Arial"/>
          <w:sz w:val="21"/>
          <w:szCs w:val="21"/>
        </w:rPr>
      </w:pPr>
    </w:p>
    <w:p w14:paraId="494C64B8" w14:textId="684349B4" w:rsidR="005F59E8" w:rsidRPr="00441058" w:rsidRDefault="005F59E8" w:rsidP="005F59E8">
      <w:pPr>
        <w:spacing w:after="0" w:line="276" w:lineRule="auto"/>
        <w:contextualSpacing/>
        <w:jc w:val="both"/>
        <w:rPr>
          <w:rFonts w:ascii="Arial" w:hAnsi="Arial" w:cs="Arial"/>
          <w:sz w:val="21"/>
          <w:szCs w:val="21"/>
        </w:rPr>
      </w:pPr>
      <w:r w:rsidRPr="00441058">
        <w:rPr>
          <w:rFonts w:ascii="Arial" w:hAnsi="Arial" w:cs="Arial"/>
          <w:sz w:val="21"/>
          <w:szCs w:val="21"/>
        </w:rPr>
        <w:t xml:space="preserve">3.3. A CONTRATADA deverá executar o </w:t>
      </w:r>
      <w:r w:rsidR="001E370E">
        <w:rPr>
          <w:rFonts w:ascii="Arial" w:hAnsi="Arial" w:cs="Arial"/>
          <w:sz w:val="21"/>
          <w:szCs w:val="21"/>
        </w:rPr>
        <w:t>objeto</w:t>
      </w:r>
      <w:r w:rsidRPr="00441058">
        <w:rPr>
          <w:rFonts w:ascii="Arial" w:hAnsi="Arial" w:cs="Arial"/>
          <w:sz w:val="21"/>
          <w:szCs w:val="21"/>
        </w:rPr>
        <w:t xml:space="preserve"> utilizando-se dos materiais e equipamentos necessários à perfeita execução, conforme ordem de solicitação emitida pela Secretaria solicitante. </w:t>
      </w:r>
      <w:bookmarkStart w:id="33" w:name="_Hlk156767878"/>
    </w:p>
    <w:p w14:paraId="04DBE9B2" w14:textId="77777777" w:rsidR="001E370E" w:rsidRPr="00441058" w:rsidRDefault="005F59E8" w:rsidP="001E370E">
      <w:pPr>
        <w:pBdr>
          <w:top w:val="nil"/>
          <w:left w:val="nil"/>
          <w:bottom w:val="nil"/>
          <w:right w:val="nil"/>
          <w:between w:val="nil"/>
        </w:pBdr>
        <w:spacing w:after="0" w:line="276" w:lineRule="auto"/>
        <w:ind w:left="858" w:hanging="432"/>
        <w:jc w:val="both"/>
        <w:rPr>
          <w:rFonts w:ascii="Arial" w:eastAsia="Arial" w:hAnsi="Arial" w:cs="Arial"/>
          <w:color w:val="000000"/>
          <w:sz w:val="21"/>
          <w:szCs w:val="21"/>
        </w:rPr>
      </w:pPr>
      <w:r w:rsidRPr="00441058">
        <w:rPr>
          <w:rFonts w:ascii="Arial" w:eastAsia="Arial" w:hAnsi="Arial" w:cs="Arial"/>
          <w:color w:val="000000"/>
          <w:sz w:val="21"/>
          <w:szCs w:val="21"/>
        </w:rPr>
        <w:t xml:space="preserve"> </w:t>
      </w:r>
    </w:p>
    <w:p w14:paraId="03A10CC9" w14:textId="3C2746F7" w:rsidR="001E370E" w:rsidRPr="00441058" w:rsidRDefault="001E370E"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QUARTA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MODELO DE GESTÃO CONTRATUAL</w:t>
      </w:r>
    </w:p>
    <w:p w14:paraId="12C0CF39" w14:textId="54743A8F" w:rsidR="005F59E8" w:rsidRPr="00441058" w:rsidRDefault="005F59E8" w:rsidP="005F59E8">
      <w:pPr>
        <w:spacing w:after="0" w:line="276" w:lineRule="auto"/>
        <w:ind w:right="54"/>
        <w:jc w:val="both"/>
        <w:rPr>
          <w:rFonts w:ascii="Arial" w:eastAsia="Arial" w:hAnsi="Arial" w:cs="Arial"/>
          <w:b/>
          <w:sz w:val="21"/>
          <w:szCs w:val="21"/>
        </w:rPr>
      </w:pPr>
    </w:p>
    <w:p w14:paraId="1714CAB1"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1E370E">
        <w:rPr>
          <w:rFonts w:ascii="Arial" w:eastAsia="Arial" w:hAnsi="Arial" w:cs="Arial"/>
          <w:color w:val="000000"/>
          <w:sz w:val="21"/>
          <w:szCs w:val="21"/>
        </w:rPr>
        <w:t>O contrato deverá ser executado fielmente pelas partes, de acordo com as cláusulas avençadas e as normas da Lei nº 14.133, de 2021, e cada parte responderá pelas consequências de sua inexecução total ou parcial.</w:t>
      </w:r>
    </w:p>
    <w:p w14:paraId="7CFB28EE"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2D686D4D" w14:textId="77777777" w:rsidR="00E04E75"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Em caso de impedimento, ordem de paralisação ou suspensão do contrato, o cronograma de execução será prorrogado automaticamente pelo tempo correspondente, anotadas tais circunstâncias mediante simples apostila.</w:t>
      </w:r>
    </w:p>
    <w:p w14:paraId="1A35F3D3" w14:textId="77777777" w:rsidR="00E04E75" w:rsidRPr="00E04E75" w:rsidRDefault="00E04E75" w:rsidP="00E04E75">
      <w:pPr>
        <w:pStyle w:val="PargrafodaLista"/>
        <w:rPr>
          <w:rFonts w:ascii="Arial" w:eastAsia="Arial" w:hAnsi="Arial" w:cs="Arial"/>
          <w:color w:val="000000"/>
          <w:sz w:val="21"/>
          <w:szCs w:val="21"/>
        </w:rPr>
      </w:pPr>
    </w:p>
    <w:p w14:paraId="587B3C27" w14:textId="79D9A3A8" w:rsidR="005F59E8" w:rsidRPr="00E04E75" w:rsidRDefault="005F59E8" w:rsidP="008925B2">
      <w:pPr>
        <w:pStyle w:val="PargrafodaLista"/>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E04E75">
        <w:rPr>
          <w:rFonts w:ascii="Arial" w:eastAsia="Arial" w:hAnsi="Arial" w:cs="Arial"/>
          <w:color w:val="000000"/>
          <w:sz w:val="21"/>
          <w:szCs w:val="21"/>
        </w:rPr>
        <w:t>As comunicações entre o órgão ou entidade e a contratada devem ser realizadas por escrito sempre que o ato exigir tal formalidade, admitindo-se o uso de mensagem eletrônica para esse fim.</w:t>
      </w:r>
    </w:p>
    <w:p w14:paraId="20156B72" w14:textId="77777777" w:rsidR="00E04E75" w:rsidRPr="00E04E75" w:rsidRDefault="00E04E75" w:rsidP="00E04E75">
      <w:pPr>
        <w:pStyle w:val="PargrafodaLista"/>
        <w:pBdr>
          <w:top w:val="nil"/>
          <w:left w:val="nil"/>
          <w:bottom w:val="nil"/>
          <w:right w:val="nil"/>
          <w:between w:val="nil"/>
        </w:pBdr>
        <w:spacing w:after="0" w:line="276" w:lineRule="auto"/>
        <w:ind w:left="0"/>
        <w:jc w:val="both"/>
        <w:rPr>
          <w:rFonts w:ascii="Arial" w:eastAsia="Arial" w:hAnsi="Arial" w:cs="Arial"/>
          <w:sz w:val="21"/>
          <w:szCs w:val="21"/>
        </w:rPr>
      </w:pPr>
    </w:p>
    <w:p w14:paraId="0ABF8EDF"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órgão ou entidade poderá convocar representante da empresa para adoção de providências que devam ser cumpridas de imediato.</w:t>
      </w:r>
    </w:p>
    <w:p w14:paraId="678CE87B"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A925B78" w14:textId="77777777" w:rsid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Após a assinatura do contrato ou instrumento equivalente</w:t>
      </w:r>
      <w:r w:rsidRPr="00441058">
        <w:rPr>
          <w:rFonts w:ascii="Arial" w:eastAsia="Arial" w:hAnsi="Arial" w:cs="Arial"/>
          <w:strike/>
          <w:color w:val="000000"/>
          <w:sz w:val="21"/>
          <w:szCs w:val="21"/>
        </w:rPr>
        <w:t>,</w:t>
      </w:r>
      <w:r w:rsidRPr="00441058">
        <w:rPr>
          <w:rFonts w:ascii="Arial" w:eastAsia="Arial" w:hAnsi="Arial" w:cs="Arial"/>
          <w:color w:val="000000"/>
          <w:sz w:val="21"/>
          <w:szCs w:val="21"/>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e das sanções aplicáveis, dentre outros.</w:t>
      </w:r>
    </w:p>
    <w:p w14:paraId="46A54306" w14:textId="77777777" w:rsidR="009312FC" w:rsidRPr="009312FC" w:rsidRDefault="009312FC" w:rsidP="009312FC">
      <w:pPr>
        <w:pBdr>
          <w:top w:val="nil"/>
          <w:left w:val="nil"/>
          <w:bottom w:val="nil"/>
          <w:right w:val="nil"/>
          <w:between w:val="nil"/>
        </w:pBdr>
        <w:spacing w:after="0" w:line="276" w:lineRule="auto"/>
        <w:jc w:val="both"/>
        <w:rPr>
          <w:rFonts w:ascii="Arial" w:eastAsia="Arial" w:hAnsi="Arial" w:cs="Arial"/>
          <w:sz w:val="21"/>
          <w:szCs w:val="21"/>
        </w:rPr>
      </w:pPr>
    </w:p>
    <w:p w14:paraId="5BB81B33" w14:textId="4BE2B300" w:rsidR="00E04E75" w:rsidRPr="00A92930"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A92930">
        <w:rPr>
          <w:rFonts w:ascii="Arial" w:eastAsia="Arial" w:hAnsi="Arial" w:cs="Arial"/>
          <w:color w:val="000000"/>
          <w:sz w:val="21"/>
          <w:szCs w:val="21"/>
        </w:rPr>
        <w:t>A execução do contrato deverá ser acompanhada e fiscalizada pelo(s) fiscal(</w:t>
      </w:r>
      <w:proofErr w:type="spellStart"/>
      <w:r w:rsidRPr="00A92930">
        <w:rPr>
          <w:rFonts w:ascii="Arial" w:eastAsia="Arial" w:hAnsi="Arial" w:cs="Arial"/>
          <w:color w:val="000000"/>
          <w:sz w:val="21"/>
          <w:szCs w:val="21"/>
        </w:rPr>
        <w:t>is</w:t>
      </w:r>
      <w:proofErr w:type="spellEnd"/>
      <w:r w:rsidRPr="00A92930">
        <w:rPr>
          <w:rFonts w:ascii="Arial" w:eastAsia="Arial" w:hAnsi="Arial" w:cs="Arial"/>
          <w:color w:val="000000"/>
          <w:sz w:val="21"/>
          <w:szCs w:val="21"/>
        </w:rPr>
        <w:t>) do contrato, ou pelos respectivos substitutos (</w:t>
      </w:r>
      <w:hyperlink r:id="rId73" w:anchor="art117">
        <w:r w:rsidRPr="00A92930">
          <w:rPr>
            <w:rFonts w:ascii="Arial" w:eastAsia="Arial" w:hAnsi="Arial" w:cs="Arial"/>
            <w:color w:val="000080"/>
            <w:sz w:val="21"/>
            <w:szCs w:val="21"/>
            <w:u w:val="single"/>
          </w:rPr>
          <w:t>Lei nº 14.133, de 2021, art. 117, caput</w:t>
        </w:r>
      </w:hyperlink>
      <w:r w:rsidRPr="00A92930">
        <w:rPr>
          <w:rFonts w:ascii="Arial" w:eastAsia="Arial" w:hAnsi="Arial" w:cs="Arial"/>
          <w:color w:val="000000"/>
          <w:sz w:val="21"/>
          <w:szCs w:val="21"/>
        </w:rPr>
        <w:t xml:space="preserve">). </w:t>
      </w:r>
    </w:p>
    <w:p w14:paraId="570E0B75" w14:textId="77777777" w:rsidR="00A92930" w:rsidRPr="00A92930" w:rsidRDefault="00A92930" w:rsidP="00A92930">
      <w:pPr>
        <w:pBdr>
          <w:top w:val="nil"/>
          <w:left w:val="nil"/>
          <w:bottom w:val="nil"/>
          <w:right w:val="nil"/>
          <w:between w:val="nil"/>
        </w:pBdr>
        <w:spacing w:after="0" w:line="276" w:lineRule="auto"/>
        <w:jc w:val="both"/>
        <w:rPr>
          <w:rFonts w:ascii="Arial" w:eastAsia="Arial" w:hAnsi="Arial" w:cs="Arial"/>
          <w:sz w:val="21"/>
          <w:szCs w:val="21"/>
        </w:rPr>
      </w:pPr>
    </w:p>
    <w:p w14:paraId="0014BF6A"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fiscal do contrato acompanhará a execução do contrato, para que sejam cumpridas todas as condições estabelecidas no contrato, de modo a assegurar os melhores resultados para a Administração. </w:t>
      </w:r>
    </w:p>
    <w:p w14:paraId="61B515A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37000619" w14:textId="36E0337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anotará no histórico de gerenciamento do contrato todas as ocorrências relacionadas à execução do contrato, com a descrição do que for necessário para a regularização das faltas ou dos defeitos observados.</w:t>
      </w:r>
    </w:p>
    <w:p w14:paraId="54728ED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6F6B697" w14:textId="6B4596BF"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Identificada qualquer inexatidão ou irregularidade, o fiscal do contrato emitirá notificações para a correção da execução do contrato, determinando prazo para a correção. </w:t>
      </w:r>
    </w:p>
    <w:p w14:paraId="38D15F4D"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11C7873D" w14:textId="5341E11E"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informará ao gestor do contato, em tempo hábil, a situação que demandar decisão ou adoção de medidas que ultrapassem sua competência, para que adote as medidas necessárias e saneadoras, se for o caso.</w:t>
      </w:r>
    </w:p>
    <w:p w14:paraId="6442E67E"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E9BF478" w14:textId="673F7E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No caso de ocorrências que possam inviabilizar a execução do contrato nas datas aprazadas, o fiscal do contrato comunicará o fato imediatamente ao gestor do contrato.</w:t>
      </w:r>
    </w:p>
    <w:p w14:paraId="78B566B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2FFE7A1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comunicará ao gestor do contrato, em tempo hábil, o término do contrato sob sua responsabilidade, com vistas à renovação tempestiva ou à prorrogação contratual.</w:t>
      </w:r>
    </w:p>
    <w:p w14:paraId="2EAA8B59"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509F47D5"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fiscal do contrato verificará a manutenção das condições de habilitação da contratada, acompanhará o empenho, o pagamento, as garantias, as glosas e a formalização de apostilamento e termos aditivos, solicitando quaisquer documentos comprobatórios pertinentes, caso necessário.</w:t>
      </w:r>
    </w:p>
    <w:p w14:paraId="7ECD971A"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0993910C" w14:textId="77777777" w:rsidR="005F59E8" w:rsidRPr="00E04E75"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Caso ocorram descumprimento das obrigações contratuais, o fiscal do contrato atuará tempestivamente na solução do problema, reportando ao gestor do contrato para que tome as providências cabíveis, quando ultrapassar a sua competência.</w:t>
      </w:r>
    </w:p>
    <w:p w14:paraId="22241F9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D302497" w14:textId="7777777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p>
    <w:p w14:paraId="127F41E9"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12A3EEC" w14:textId="4A49F66B"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acompanhará os registros realizados pelo fiscal do contrato, de todas as ocorrências relacionadas à execução do contrato e as medidas adotadas, informando, se for o caso, à autoridade superior àquelas que ultrapassarem a sua competência. </w:t>
      </w:r>
    </w:p>
    <w:p w14:paraId="08B55807"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CBCD579" w14:textId="371055B8"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w:t>
      </w:r>
    </w:p>
    <w:p w14:paraId="590ED330" w14:textId="77777777" w:rsidR="00E04E75" w:rsidRPr="00E04E75" w:rsidRDefault="00E04E75" w:rsidP="00E04E75">
      <w:pPr>
        <w:pBdr>
          <w:top w:val="nil"/>
          <w:left w:val="nil"/>
          <w:bottom w:val="nil"/>
          <w:right w:val="nil"/>
          <w:between w:val="nil"/>
        </w:pBdr>
        <w:spacing w:after="0" w:line="276" w:lineRule="auto"/>
        <w:jc w:val="both"/>
        <w:rPr>
          <w:rFonts w:ascii="Arial" w:eastAsia="Arial" w:hAnsi="Arial" w:cs="Arial"/>
          <w:sz w:val="21"/>
          <w:szCs w:val="21"/>
        </w:rPr>
      </w:pPr>
    </w:p>
    <w:p w14:paraId="735678F7" w14:textId="2FFEB267" w:rsidR="005F59E8" w:rsidRPr="00441058" w:rsidRDefault="005F59E8" w:rsidP="008925B2">
      <w:pPr>
        <w:numPr>
          <w:ilvl w:val="1"/>
          <w:numId w:val="4"/>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O gestor do contrato deverá elaborar relatório final com informações sobre a consecução dos objetivos que tenham justificado a contratação e eventuais condutas a serem adotadas para o aprimoramento das atividades da Administração.</w:t>
      </w:r>
    </w:p>
    <w:p w14:paraId="576B9F3B" w14:textId="77777777" w:rsidR="005F59E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368727BC" w14:textId="77C254F8"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QUINTA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SUBCONTRATAÇÃO</w:t>
      </w:r>
    </w:p>
    <w:p w14:paraId="7DC063A6" w14:textId="77777777" w:rsidR="00E04E75" w:rsidRPr="00441058" w:rsidRDefault="00E04E75" w:rsidP="005F59E8">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61DF8196" w14:textId="71C277E7" w:rsidR="005F59E8" w:rsidRPr="00E04E75" w:rsidRDefault="005F59E8" w:rsidP="008925B2">
      <w:pPr>
        <w:pStyle w:val="PargrafodaLista"/>
        <w:numPr>
          <w:ilvl w:val="1"/>
          <w:numId w:val="2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E04E75">
        <w:rPr>
          <w:rFonts w:ascii="Arial" w:eastAsia="Arial" w:hAnsi="Arial" w:cs="Arial"/>
          <w:color w:val="000000"/>
          <w:sz w:val="21"/>
          <w:szCs w:val="21"/>
        </w:rPr>
        <w:t>Não será admitida a subcontratação do objeto contratual.</w:t>
      </w:r>
    </w:p>
    <w:bookmarkEnd w:id="33"/>
    <w:p w14:paraId="05B390FB" w14:textId="77777777" w:rsidR="00E04E75"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54CDB018" w14:textId="7B2B0192"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SEXTA </w:t>
      </w:r>
      <w:r w:rsidRPr="00441058">
        <w:rPr>
          <w:rFonts w:ascii="Arial" w:eastAsia="Arial" w:hAnsi="Arial" w:cs="Arial"/>
          <w:b/>
          <w:color w:val="000000"/>
          <w:sz w:val="21"/>
          <w:szCs w:val="21"/>
        </w:rPr>
        <w:t xml:space="preserve">– </w:t>
      </w:r>
      <w:r>
        <w:rPr>
          <w:rFonts w:ascii="Arial" w:eastAsia="Arial" w:hAnsi="Arial" w:cs="Arial"/>
          <w:b/>
          <w:color w:val="000000"/>
          <w:sz w:val="21"/>
          <w:szCs w:val="21"/>
        </w:rPr>
        <w:t>PREÇO</w:t>
      </w:r>
    </w:p>
    <w:p w14:paraId="71E96A6C" w14:textId="77777777" w:rsidR="00E04E75" w:rsidRPr="00441058" w:rsidRDefault="00E04E75" w:rsidP="00E04E75">
      <w:pPr>
        <w:pBdr>
          <w:top w:val="nil"/>
          <w:left w:val="nil"/>
          <w:bottom w:val="nil"/>
          <w:right w:val="nil"/>
          <w:between w:val="nil"/>
        </w:pBdr>
        <w:spacing w:after="0" w:line="276" w:lineRule="auto"/>
        <w:ind w:left="502" w:hanging="360"/>
        <w:jc w:val="both"/>
        <w:rPr>
          <w:rFonts w:ascii="Arial" w:eastAsia="Arial" w:hAnsi="Arial" w:cs="Arial"/>
          <w:color w:val="FF0000"/>
          <w:sz w:val="21"/>
          <w:szCs w:val="21"/>
        </w:rPr>
      </w:pPr>
    </w:p>
    <w:p w14:paraId="4078A3E4" w14:textId="4ADC18D5" w:rsidR="00E04E75"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 xml:space="preserve">O valor </w:t>
      </w:r>
      <w:r w:rsidR="00E04E75" w:rsidRPr="00E04E75">
        <w:rPr>
          <w:rFonts w:ascii="Arial" w:eastAsia="Arial" w:hAnsi="Arial" w:cs="Arial"/>
          <w:color w:val="FF0000"/>
          <w:sz w:val="21"/>
          <w:szCs w:val="21"/>
        </w:rPr>
        <w:t xml:space="preserve">global </w:t>
      </w:r>
      <w:r w:rsidRPr="00E04E75">
        <w:rPr>
          <w:rFonts w:ascii="Arial" w:eastAsia="Arial" w:hAnsi="Arial" w:cs="Arial"/>
          <w:color w:val="000000"/>
          <w:sz w:val="21"/>
          <w:szCs w:val="21"/>
        </w:rPr>
        <w:t xml:space="preserve">da contratação é de R$ </w:t>
      </w:r>
      <w:r w:rsidRPr="00E04E75">
        <w:rPr>
          <w:rFonts w:ascii="Arial" w:eastAsia="Arial" w:hAnsi="Arial" w:cs="Arial"/>
          <w:color w:val="000000"/>
          <w:sz w:val="21"/>
          <w:szCs w:val="21"/>
          <w:highlight w:val="yellow"/>
        </w:rPr>
        <w:t>.......... (</w:t>
      </w:r>
      <w:proofErr w:type="gramStart"/>
      <w:r w:rsidRPr="00E04E75">
        <w:rPr>
          <w:rFonts w:ascii="Arial" w:eastAsia="Arial" w:hAnsi="Arial" w:cs="Arial"/>
          <w:color w:val="000000"/>
          <w:sz w:val="21"/>
          <w:szCs w:val="21"/>
          <w:highlight w:val="yellow"/>
        </w:rPr>
        <w:t>.....</w:t>
      </w:r>
      <w:proofErr w:type="gramEnd"/>
      <w:r w:rsidRPr="00E04E75">
        <w:rPr>
          <w:rFonts w:ascii="Arial" w:eastAsia="Arial" w:hAnsi="Arial" w:cs="Arial"/>
          <w:color w:val="000000"/>
          <w:sz w:val="21"/>
          <w:szCs w:val="21"/>
          <w:highlight w:val="yellow"/>
        </w:rPr>
        <w:t>),</w:t>
      </w:r>
      <w:r w:rsidRPr="00E04E75">
        <w:rPr>
          <w:rFonts w:ascii="Arial" w:eastAsia="Arial" w:hAnsi="Arial" w:cs="Arial"/>
          <w:color w:val="000000"/>
          <w:sz w:val="21"/>
          <w:szCs w:val="21"/>
        </w:rPr>
        <w:t xml:space="preserve"> </w:t>
      </w:r>
      <w:r w:rsidR="00E04E75">
        <w:rPr>
          <w:rFonts w:ascii="Arial" w:eastAsia="Arial" w:hAnsi="Arial" w:cs="Arial"/>
          <w:color w:val="000000"/>
          <w:sz w:val="21"/>
          <w:szCs w:val="21"/>
        </w:rPr>
        <w:t>sendo o valor unitário conforme proposta de preço.</w:t>
      </w:r>
    </w:p>
    <w:p w14:paraId="43351188" w14:textId="77777777" w:rsidR="00E04E75" w:rsidRPr="00E04E75" w:rsidRDefault="00E04E75" w:rsidP="00E04E75">
      <w:pPr>
        <w:pStyle w:val="PargrafodaLista"/>
        <w:spacing w:after="0" w:line="276" w:lineRule="auto"/>
        <w:ind w:left="0" w:right="54"/>
        <w:jc w:val="both"/>
        <w:rPr>
          <w:rFonts w:ascii="Arial" w:eastAsia="Arial" w:hAnsi="Arial" w:cs="Arial"/>
          <w:b/>
          <w:sz w:val="21"/>
          <w:szCs w:val="21"/>
        </w:rPr>
      </w:pPr>
    </w:p>
    <w:p w14:paraId="78F73A2A" w14:textId="07EDF5DF" w:rsidR="005F59E8" w:rsidRPr="00E04E75" w:rsidRDefault="005F59E8" w:rsidP="008925B2">
      <w:pPr>
        <w:pStyle w:val="PargrafodaLista"/>
        <w:numPr>
          <w:ilvl w:val="1"/>
          <w:numId w:val="28"/>
        </w:numPr>
        <w:spacing w:after="0" w:line="276" w:lineRule="auto"/>
        <w:ind w:left="0" w:right="54" w:firstLine="0"/>
        <w:jc w:val="both"/>
        <w:rPr>
          <w:rFonts w:ascii="Arial" w:eastAsia="Arial" w:hAnsi="Arial" w:cs="Arial"/>
          <w:b/>
          <w:sz w:val="21"/>
          <w:szCs w:val="21"/>
        </w:rPr>
      </w:pPr>
      <w:r w:rsidRPr="00E04E75">
        <w:rPr>
          <w:rFonts w:ascii="Arial" w:eastAsia="Arial" w:hAnsi="Arial" w:cs="Arial"/>
          <w:color w:val="000000"/>
          <w:sz w:val="21"/>
          <w:szCs w:val="21"/>
        </w:rPr>
        <w:t>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3F7F4722" w14:textId="77777777" w:rsidR="005F59E8" w:rsidRPr="00441058" w:rsidRDefault="005F59E8" w:rsidP="005F59E8">
      <w:pPr>
        <w:spacing w:after="0" w:line="276" w:lineRule="auto"/>
        <w:ind w:right="54"/>
        <w:jc w:val="both"/>
        <w:rPr>
          <w:rFonts w:ascii="Arial" w:eastAsia="Arial" w:hAnsi="Arial" w:cs="Arial"/>
          <w:b/>
          <w:sz w:val="21"/>
          <w:szCs w:val="21"/>
        </w:rPr>
      </w:pPr>
      <w:bookmarkStart w:id="34" w:name="_Hlk156767823"/>
    </w:p>
    <w:p w14:paraId="68FBFF02" w14:textId="01F0B82F" w:rsidR="00E04E75" w:rsidRPr="00441058" w:rsidRDefault="00E04E75" w:rsidP="008925B2">
      <w:pPr>
        <w:numPr>
          <w:ilvl w:val="0"/>
          <w:numId w:val="11"/>
        </w:numPr>
        <w:pBdr>
          <w:top w:val="nil"/>
          <w:left w:val="nil"/>
          <w:bottom w:val="nil"/>
          <w:right w:val="nil"/>
          <w:between w:val="nil"/>
        </w:pBdr>
        <w:shd w:val="clear" w:color="auto" w:fill="FFD966" w:themeFill="accent4" w:themeFillTint="99"/>
        <w:spacing w:after="0" w:line="276" w:lineRule="auto"/>
        <w:ind w:right="54"/>
        <w:jc w:val="both"/>
        <w:rPr>
          <w:rFonts w:ascii="Arial" w:eastAsia="Arial" w:hAnsi="Arial" w:cs="Arial"/>
          <w:b/>
          <w:color w:val="000000"/>
          <w:sz w:val="21"/>
          <w:szCs w:val="21"/>
        </w:rPr>
      </w:pPr>
      <w:bookmarkStart w:id="35" w:name="_Hlk156767272"/>
      <w:r w:rsidRPr="00441058">
        <w:rPr>
          <w:rFonts w:ascii="Arial" w:eastAsia="Arial" w:hAnsi="Arial" w:cs="Arial"/>
          <w:b/>
          <w:color w:val="000000"/>
          <w:sz w:val="21"/>
          <w:szCs w:val="21"/>
        </w:rPr>
        <w:t xml:space="preserve">CLÁUSULA </w:t>
      </w:r>
      <w:r>
        <w:rPr>
          <w:rFonts w:ascii="Arial" w:eastAsia="Arial" w:hAnsi="Arial" w:cs="Arial"/>
          <w:b/>
          <w:color w:val="000000"/>
          <w:sz w:val="21"/>
          <w:szCs w:val="21"/>
        </w:rPr>
        <w:t xml:space="preserve">SÉTIMA </w:t>
      </w:r>
      <w:r w:rsidRPr="00441058">
        <w:rPr>
          <w:rFonts w:ascii="Arial" w:eastAsia="Arial" w:hAnsi="Arial" w:cs="Arial"/>
          <w:b/>
          <w:color w:val="000000"/>
          <w:sz w:val="21"/>
          <w:szCs w:val="21"/>
        </w:rPr>
        <w:t xml:space="preserve">– </w:t>
      </w:r>
      <w:r w:rsidRPr="00E04E75">
        <w:rPr>
          <w:rFonts w:ascii="Arial" w:eastAsia="Arial" w:hAnsi="Arial" w:cs="Arial"/>
          <w:b/>
          <w:color w:val="000000"/>
          <w:sz w:val="21"/>
          <w:szCs w:val="21"/>
        </w:rPr>
        <w:t>CRITÉRIOS DE MEDIÇÃO E PAGAMENTO</w:t>
      </w:r>
    </w:p>
    <w:bookmarkEnd w:id="35"/>
    <w:p w14:paraId="10D8B028" w14:textId="77777777" w:rsidR="005F59E8" w:rsidRPr="00441058" w:rsidRDefault="005F59E8" w:rsidP="005F59E8">
      <w:pPr>
        <w:spacing w:after="0" w:line="276" w:lineRule="auto"/>
        <w:ind w:right="54"/>
        <w:jc w:val="both"/>
        <w:rPr>
          <w:rFonts w:ascii="Arial" w:eastAsia="Arial" w:hAnsi="Arial" w:cs="Arial"/>
          <w:b/>
          <w:sz w:val="21"/>
          <w:szCs w:val="21"/>
        </w:rPr>
      </w:pPr>
    </w:p>
    <w:p w14:paraId="7BBBB246" w14:textId="3DACD437"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RECEBIMENTO DO OBJETO</w:t>
      </w:r>
      <w:r>
        <w:rPr>
          <w:rFonts w:ascii="Arial" w:eastAsia="Arial" w:hAnsi="Arial" w:cs="Arial"/>
          <w:b/>
          <w:color w:val="000000"/>
          <w:sz w:val="21"/>
          <w:szCs w:val="21"/>
        </w:rPr>
        <w:t>:</w:t>
      </w:r>
    </w:p>
    <w:p w14:paraId="7F61592D"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AB3187F" w14:textId="42C1510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sidR="00E04E75">
        <w:rPr>
          <w:rFonts w:ascii="Arial" w:eastAsia="Arial" w:hAnsi="Arial" w:cs="Arial"/>
          <w:color w:val="000000"/>
          <w:sz w:val="21"/>
          <w:szCs w:val="21"/>
        </w:rPr>
        <w:t xml:space="preserve"> objeto será</w:t>
      </w:r>
      <w:r w:rsidRPr="00441058">
        <w:rPr>
          <w:rFonts w:ascii="Arial" w:eastAsia="Arial" w:hAnsi="Arial" w:cs="Arial"/>
          <w:color w:val="000000"/>
          <w:sz w:val="21"/>
          <w:szCs w:val="21"/>
        </w:rPr>
        <w:t xml:space="preserve"> recebido</w:t>
      </w:r>
      <w:r w:rsidR="00E04E75">
        <w:rPr>
          <w:rFonts w:ascii="Arial" w:eastAsia="Arial" w:hAnsi="Arial" w:cs="Arial"/>
          <w:color w:val="000000"/>
          <w:sz w:val="21"/>
          <w:szCs w:val="21"/>
        </w:rPr>
        <w:t xml:space="preserve"> </w:t>
      </w:r>
      <w:r w:rsidRPr="00441058">
        <w:rPr>
          <w:rFonts w:ascii="Arial" w:eastAsia="Arial" w:hAnsi="Arial" w:cs="Arial"/>
          <w:color w:val="000000"/>
          <w:sz w:val="21"/>
          <w:szCs w:val="21"/>
        </w:rPr>
        <w:t>provisoriamente, de forma sumária, no ato da entrega, juntamente com a nota fiscal ou instrumento de cobrança equivalente, pelo(a) responsável pelo acompanhamento e fiscalização do contrato, para efeito de posterior verificação de sua conformidade com as especificações constantes no Termo de Referência</w:t>
      </w:r>
      <w:r w:rsidRPr="00441058">
        <w:rPr>
          <w:rFonts w:ascii="Arial" w:eastAsia="Arial" w:hAnsi="Arial" w:cs="Arial"/>
          <w:color w:val="FF0000"/>
          <w:sz w:val="21"/>
          <w:szCs w:val="21"/>
        </w:rPr>
        <w:t xml:space="preserve"> </w:t>
      </w:r>
      <w:r w:rsidRPr="00441058">
        <w:rPr>
          <w:rFonts w:ascii="Arial" w:eastAsia="Arial" w:hAnsi="Arial" w:cs="Arial"/>
          <w:color w:val="000000"/>
          <w:sz w:val="21"/>
          <w:szCs w:val="21"/>
        </w:rPr>
        <w:t>e na proposta.</w:t>
      </w:r>
    </w:p>
    <w:p w14:paraId="0F15BCF8"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3BF9DB8" w14:textId="2B2E4CB4" w:rsidR="005F59E8" w:rsidRPr="003753D6" w:rsidRDefault="00E04E75"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w:t>
      </w:r>
      <w:r>
        <w:rPr>
          <w:rFonts w:ascii="Arial" w:eastAsia="Arial" w:hAnsi="Arial" w:cs="Arial"/>
          <w:color w:val="000000"/>
          <w:sz w:val="21"/>
          <w:szCs w:val="21"/>
        </w:rPr>
        <w:t xml:space="preserve"> objeto </w:t>
      </w:r>
      <w:r w:rsidR="005F59E8" w:rsidRPr="00441058">
        <w:rPr>
          <w:rFonts w:ascii="Arial" w:eastAsia="Arial" w:hAnsi="Arial" w:cs="Arial"/>
          <w:color w:val="000000"/>
          <w:sz w:val="21"/>
          <w:szCs w:val="21"/>
        </w:rPr>
        <w:t>poder</w:t>
      </w:r>
      <w:r>
        <w:rPr>
          <w:rFonts w:ascii="Arial" w:eastAsia="Arial" w:hAnsi="Arial" w:cs="Arial"/>
          <w:color w:val="000000"/>
          <w:sz w:val="21"/>
          <w:szCs w:val="21"/>
        </w:rPr>
        <w:t>á</w:t>
      </w:r>
      <w:r w:rsidR="005F59E8" w:rsidRPr="00441058">
        <w:rPr>
          <w:rFonts w:ascii="Arial" w:eastAsia="Arial" w:hAnsi="Arial" w:cs="Arial"/>
          <w:color w:val="000000"/>
          <w:sz w:val="21"/>
          <w:szCs w:val="21"/>
        </w:rPr>
        <w:t xml:space="preserve"> ser rejeitado, no todo ou em parte, inclusive antes do recebimento provisório, quando em desacord</w:t>
      </w:r>
      <w:r w:rsidR="005F59E8" w:rsidRPr="003753D6">
        <w:rPr>
          <w:rFonts w:ascii="Arial" w:eastAsia="Arial" w:hAnsi="Arial" w:cs="Arial"/>
          <w:color w:val="000000"/>
          <w:sz w:val="21"/>
          <w:szCs w:val="21"/>
        </w:rPr>
        <w:t>o com as especificações constantes no Termo de Referência</w:t>
      </w:r>
      <w:r w:rsidR="005F59E8" w:rsidRPr="003753D6">
        <w:rPr>
          <w:rFonts w:ascii="Arial" w:eastAsia="Arial" w:hAnsi="Arial" w:cs="Arial"/>
          <w:color w:val="FF0000"/>
          <w:sz w:val="21"/>
          <w:szCs w:val="21"/>
        </w:rPr>
        <w:t xml:space="preserve"> </w:t>
      </w:r>
      <w:r w:rsidR="005F59E8" w:rsidRPr="003753D6">
        <w:rPr>
          <w:rFonts w:ascii="Arial" w:eastAsia="Arial" w:hAnsi="Arial" w:cs="Arial"/>
          <w:color w:val="000000"/>
          <w:sz w:val="21"/>
          <w:szCs w:val="21"/>
        </w:rPr>
        <w:t xml:space="preserve">e na proposta, devendo ser substituídos no prazo de </w:t>
      </w:r>
      <w:r w:rsidR="003753D6" w:rsidRPr="003753D6">
        <w:rPr>
          <w:rFonts w:ascii="Arial" w:eastAsia="Arial" w:hAnsi="Arial" w:cs="Arial"/>
          <w:color w:val="000000"/>
          <w:sz w:val="21"/>
          <w:szCs w:val="21"/>
        </w:rPr>
        <w:t xml:space="preserve">05 (cinco) </w:t>
      </w:r>
      <w:r w:rsidR="005F59E8" w:rsidRPr="003753D6">
        <w:rPr>
          <w:rFonts w:ascii="Arial" w:eastAsia="Arial" w:hAnsi="Arial" w:cs="Arial"/>
          <w:color w:val="000000"/>
          <w:sz w:val="21"/>
          <w:szCs w:val="21"/>
        </w:rPr>
        <w:t>dias, a contar da notificação da contratada, às suas custas, sem prejuízo da aplicação das penalidades.</w:t>
      </w:r>
    </w:p>
    <w:p w14:paraId="46F4620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19129707" w14:textId="6760C971"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recebimento definitivo ocorrerá no prazo de </w:t>
      </w:r>
      <w:r w:rsidR="003753D6" w:rsidRPr="003753D6">
        <w:rPr>
          <w:rFonts w:ascii="Arial" w:eastAsia="Arial" w:hAnsi="Arial" w:cs="Arial"/>
          <w:color w:val="000000"/>
          <w:sz w:val="21"/>
          <w:szCs w:val="21"/>
        </w:rPr>
        <w:t>30 (trinta) dias</w:t>
      </w:r>
      <w:r w:rsidRPr="00441058">
        <w:rPr>
          <w:rFonts w:ascii="Arial" w:eastAsia="Arial" w:hAnsi="Arial" w:cs="Arial"/>
          <w:color w:val="000000"/>
          <w:sz w:val="21"/>
          <w:szCs w:val="21"/>
        </w:rPr>
        <w:t>, a contar do recebimento da nota fiscal ou instrumento de cobrança equivalente pela Administração, após a verificação da qualidade e quantidade do material e consequente aceitação mediante termo detalhado.</w:t>
      </w:r>
    </w:p>
    <w:p w14:paraId="6719CBF0"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7938B2B1"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recebimento definitivo poderá ser excepcionalmente prorrogado, de forma justificada, por igual período, quando houver necessidade de diligências para a aferição do atendimento das exigências contratuais.</w:t>
      </w:r>
    </w:p>
    <w:p w14:paraId="2060B994"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F2C37A0" w14:textId="101E911F"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No caso de controvérsia sobre a execução do objeto, quanto à dimensão, qualidade e quantidade, deverá ser observado o teor do </w:t>
      </w:r>
      <w:hyperlink r:id="rId74" w:anchor="art143">
        <w:r w:rsidRPr="00441058">
          <w:rPr>
            <w:rFonts w:ascii="Arial" w:eastAsia="Arial" w:hAnsi="Arial" w:cs="Arial"/>
            <w:color w:val="000080"/>
            <w:sz w:val="21"/>
            <w:szCs w:val="21"/>
            <w:u w:val="single"/>
          </w:rPr>
          <w:t>art. 143 da Lei nº 14.133, de 2021</w:t>
        </w:r>
      </w:hyperlink>
      <w:r w:rsidRPr="00441058">
        <w:rPr>
          <w:rFonts w:ascii="Arial" w:eastAsia="Arial" w:hAnsi="Arial" w:cs="Arial"/>
          <w:color w:val="000000"/>
          <w:sz w:val="21"/>
          <w:szCs w:val="21"/>
        </w:rPr>
        <w:t>, comunicando-se à empresa para emissão de Nota Fiscal no que pertine</w:t>
      </w:r>
      <w:r w:rsidR="00E04E75">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w:t>
      </w:r>
    </w:p>
    <w:p w14:paraId="6A9EA053"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2E5EAA67"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9F8F087" w14:textId="77777777" w:rsidR="00E04E75" w:rsidRPr="00441058" w:rsidRDefault="00E04E75" w:rsidP="00E04E75">
      <w:pPr>
        <w:pBdr>
          <w:top w:val="nil"/>
          <w:left w:val="nil"/>
          <w:bottom w:val="nil"/>
          <w:right w:val="nil"/>
          <w:between w:val="nil"/>
        </w:pBdr>
        <w:spacing w:after="0" w:line="276" w:lineRule="auto"/>
        <w:jc w:val="both"/>
        <w:rPr>
          <w:rFonts w:ascii="Arial" w:eastAsia="Arial" w:hAnsi="Arial" w:cs="Arial"/>
          <w:color w:val="000000"/>
          <w:sz w:val="21"/>
          <w:szCs w:val="21"/>
        </w:rPr>
      </w:pPr>
    </w:p>
    <w:p w14:paraId="00BBEA84"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recebimento provisório ou definitivo não excluirá a responsabilidade civil pela solidez e pela segurança do serviço nem a responsabilidade ético-profissional pela perfeita execução do contrato.</w:t>
      </w:r>
    </w:p>
    <w:p w14:paraId="44208D2A"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2FD45B7A" w14:textId="7F4B6C65" w:rsidR="005F59E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LIQUIDAÇÃO</w:t>
      </w:r>
      <w:r>
        <w:rPr>
          <w:rFonts w:ascii="Arial" w:eastAsia="Arial" w:hAnsi="Arial" w:cs="Arial"/>
          <w:b/>
          <w:color w:val="000000"/>
          <w:sz w:val="21"/>
          <w:szCs w:val="21"/>
        </w:rPr>
        <w:t>:</w:t>
      </w:r>
    </w:p>
    <w:p w14:paraId="37C94BA1" w14:textId="77777777" w:rsidR="00E04E75" w:rsidRPr="00441058" w:rsidRDefault="00E04E75"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00C626C0" w14:textId="4D673902"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Recebida a Nota Fiscal ou documento de cobrança equivalente, correrá o prazo para fins de liquidação.</w:t>
      </w:r>
    </w:p>
    <w:p w14:paraId="130ADC9F"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3D187DFF" w14:textId="592F9F9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erro na apresentação da nota fiscal ou instrumento de cobrança equivalente, ou circunstância que impeça a liquidação da despesa, esta ficará sobrestada até que o contratado </w:t>
      </w:r>
      <w:r w:rsidRPr="00441058">
        <w:rPr>
          <w:rFonts w:ascii="Arial" w:eastAsia="Arial" w:hAnsi="Arial" w:cs="Arial"/>
          <w:color w:val="000000"/>
          <w:sz w:val="21"/>
          <w:szCs w:val="21"/>
        </w:rPr>
        <w:lastRenderedPageBreak/>
        <w:t>providencie as medidas saneadoras, reiniciando-se o prazo após a comprovação da regularização da situação, sem ônus ao contratante;</w:t>
      </w:r>
    </w:p>
    <w:p w14:paraId="7F9CB9BA"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FA67F51"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A nota fiscal ou instrumento de cobrança equivalente deverá ser obrigatoriamente acompanhado da comprovação da regularidade fiscal, constatada por meio de consulta própria do Município, na impossibilidade de acesso ao referido Sistema, mediante consulta aos sítios eletrônicos oficiais ou à documentação mencionada no </w:t>
      </w:r>
      <w:hyperlink r:id="rId75" w:anchor="art68">
        <w:r w:rsidRPr="00441058">
          <w:rPr>
            <w:rFonts w:ascii="Arial" w:eastAsia="Arial" w:hAnsi="Arial" w:cs="Arial"/>
            <w:color w:val="000080"/>
            <w:sz w:val="21"/>
            <w:szCs w:val="21"/>
            <w:u w:val="single"/>
          </w:rPr>
          <w:t xml:space="preserve">art. 68 da Lei nº 14.133, de 2021.  </w:t>
        </w:r>
      </w:hyperlink>
      <w:r w:rsidRPr="00441058">
        <w:rPr>
          <w:rFonts w:ascii="Arial" w:eastAsia="Arial" w:hAnsi="Arial" w:cs="Arial"/>
          <w:color w:val="000000"/>
          <w:sz w:val="21"/>
          <w:szCs w:val="21"/>
        </w:rPr>
        <w:t xml:space="preserve"> </w:t>
      </w:r>
    </w:p>
    <w:p w14:paraId="7B64FF39"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16F44E7" w14:textId="745BA8BB"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deverá: a) verificar a manutenção das condições de habilitação exigidas no edital; b) identificar possível razão que impeça a participação em licitação, no âmbito do órgão ou entidade, que implique proibição de contratar com o Poder Público, bem como ocorrências impeditivas indiretas.</w:t>
      </w:r>
    </w:p>
    <w:p w14:paraId="55FD2D30"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4B34323"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Constatando-se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79B02C5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6C235ACC" w14:textId="4169D66D"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2589866"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35F3015" w14:textId="40002708"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Persistindo a irregularidade, o contratante deverá adotar as medidas necessárias à rescisão contratual nos autos do processo administrativo correspondente, assegurada ao contratado a ampla defesa.</w:t>
      </w:r>
    </w:p>
    <w:p w14:paraId="7885A81F"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15C465BB"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Havendo a efetiva execução do objeto, os pagamentos serão realizados normalmente, até que se decida pela rescisão do contrato, caso o contratado não regularize sua situação.  </w:t>
      </w:r>
    </w:p>
    <w:p w14:paraId="2A7F7114"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rPr>
      </w:pPr>
    </w:p>
    <w:p w14:paraId="7621E44E" w14:textId="4F86928B"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PRAZO DE PAGAMENTO</w:t>
      </w:r>
      <w:r>
        <w:rPr>
          <w:rFonts w:ascii="Arial" w:eastAsia="Arial" w:hAnsi="Arial" w:cs="Arial"/>
          <w:b/>
          <w:color w:val="000000"/>
          <w:sz w:val="21"/>
          <w:szCs w:val="21"/>
        </w:rPr>
        <w:t>:</w:t>
      </w:r>
    </w:p>
    <w:p w14:paraId="2F37C5EF"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6089A863" w14:textId="77777777" w:rsidR="003D41A3"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pagamento será efetuado no prazo de até </w:t>
      </w:r>
      <w:r w:rsidR="003D41A3">
        <w:rPr>
          <w:rFonts w:ascii="Arial" w:eastAsia="Arial" w:hAnsi="Arial" w:cs="Arial"/>
          <w:color w:val="000000"/>
          <w:sz w:val="21"/>
          <w:szCs w:val="21"/>
        </w:rPr>
        <w:t>30 dias</w:t>
      </w:r>
      <w:r w:rsidRPr="00441058">
        <w:rPr>
          <w:rFonts w:ascii="Arial" w:eastAsia="Arial" w:hAnsi="Arial" w:cs="Arial"/>
          <w:color w:val="000000"/>
          <w:sz w:val="21"/>
          <w:szCs w:val="21"/>
        </w:rPr>
        <w:t xml:space="preserve"> contados da finalização da liquidação da despesa, conforme seção anterior.</w:t>
      </w:r>
    </w:p>
    <w:p w14:paraId="56793E30" w14:textId="77777777" w:rsid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4BEEAAD1" w14:textId="55046715" w:rsidR="005F59E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r w:rsidRPr="003D41A3">
        <w:rPr>
          <w:rFonts w:ascii="Arial" w:eastAsia="Arial" w:hAnsi="Arial" w:cs="Arial"/>
          <w:b/>
          <w:color w:val="000000"/>
          <w:sz w:val="21"/>
          <w:szCs w:val="21"/>
          <w:shd w:val="clear" w:color="auto" w:fill="FFD966" w:themeFill="accent4" w:themeFillTint="99"/>
        </w:rPr>
        <w:t>FORMA DE PAGAMENTO</w:t>
      </w:r>
      <w:r>
        <w:rPr>
          <w:rFonts w:ascii="Arial" w:eastAsia="Arial" w:hAnsi="Arial" w:cs="Arial"/>
          <w:b/>
          <w:color w:val="000000"/>
          <w:sz w:val="21"/>
          <w:szCs w:val="21"/>
        </w:rPr>
        <w:t>:</w:t>
      </w:r>
    </w:p>
    <w:p w14:paraId="2AFD3B9C" w14:textId="77777777" w:rsidR="003D41A3" w:rsidRPr="00441058" w:rsidRDefault="003D41A3" w:rsidP="005F59E8">
      <w:pPr>
        <w:keepNext/>
        <w:keepLines/>
        <w:pBdr>
          <w:top w:val="nil"/>
          <w:left w:val="nil"/>
          <w:bottom w:val="nil"/>
          <w:right w:val="nil"/>
          <w:between w:val="nil"/>
        </w:pBdr>
        <w:tabs>
          <w:tab w:val="left" w:pos="567"/>
        </w:tabs>
        <w:spacing w:after="0" w:line="276" w:lineRule="auto"/>
        <w:jc w:val="both"/>
        <w:rPr>
          <w:rFonts w:ascii="Arial" w:eastAsia="Arial" w:hAnsi="Arial" w:cs="Arial"/>
          <w:b/>
          <w:color w:val="000000"/>
          <w:sz w:val="21"/>
          <w:szCs w:val="21"/>
        </w:rPr>
      </w:pPr>
    </w:p>
    <w:p w14:paraId="1E1BEA65"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pagamento será realizado por meio de ordem bancária, para crédito em banco, agência e conta corrente indicados pelo contratado.</w:t>
      </w:r>
    </w:p>
    <w:p w14:paraId="1053AEC5"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2FFBEFB2" w14:textId="77777777"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Será considerada data do pagamento o dia em que constar como emitida a ordem bancária para pagamento.</w:t>
      </w:r>
    </w:p>
    <w:p w14:paraId="272D5FE1" w14:textId="77777777" w:rsidR="003D41A3" w:rsidRPr="00441058"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50312353" w14:textId="3BDE014A" w:rsidR="005F59E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do pagamento, será efetuada a retenção tributária prevista na legislação aplicável.</w:t>
      </w:r>
    </w:p>
    <w:p w14:paraId="256A1C32" w14:textId="717F085C" w:rsidR="003D41A3" w:rsidRPr="003D41A3" w:rsidRDefault="003D41A3" w:rsidP="003D41A3">
      <w:pPr>
        <w:pBdr>
          <w:top w:val="nil"/>
          <w:left w:val="nil"/>
          <w:bottom w:val="nil"/>
          <w:right w:val="nil"/>
          <w:between w:val="nil"/>
        </w:pBdr>
        <w:spacing w:after="0" w:line="276" w:lineRule="auto"/>
        <w:jc w:val="both"/>
        <w:rPr>
          <w:rFonts w:ascii="Arial" w:eastAsia="Arial" w:hAnsi="Arial" w:cs="Arial"/>
          <w:color w:val="000000"/>
          <w:sz w:val="21"/>
          <w:szCs w:val="21"/>
        </w:rPr>
      </w:pPr>
    </w:p>
    <w:p w14:paraId="08251527" w14:textId="77777777" w:rsidR="005F59E8" w:rsidRPr="00441058" w:rsidRDefault="005F59E8" w:rsidP="008925B2">
      <w:pPr>
        <w:numPr>
          <w:ilvl w:val="1"/>
          <w:numId w:val="6"/>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contratado regularmente optante pelo Simples Nacional, nos termos da </w:t>
      </w:r>
      <w:hyperlink r:id="rId76">
        <w:r w:rsidRPr="00441058">
          <w:rPr>
            <w:rFonts w:ascii="Arial" w:eastAsia="Arial" w:hAnsi="Arial" w:cs="Arial"/>
            <w:color w:val="000080"/>
            <w:sz w:val="21"/>
            <w:szCs w:val="21"/>
            <w:u w:val="single"/>
          </w:rPr>
          <w:t>Lei Complementar nº 123, de 2006</w:t>
        </w:r>
      </w:hyperlink>
      <w:r w:rsidRPr="00441058">
        <w:rPr>
          <w:rFonts w:ascii="Arial" w:eastAsia="Arial" w:hAnsi="Arial" w:cs="Arial"/>
          <w:color w:val="000000"/>
          <w:sz w:val="21"/>
          <w:szCs w:val="21"/>
        </w:rPr>
        <w:t xml:space="preserve">, não sofrerá a retenção tributária quanto aos impostos e contribuições abrangidos por aquele regime. No entanto, o pagamento ficará condicionado à </w:t>
      </w:r>
      <w:r w:rsidRPr="00441058">
        <w:rPr>
          <w:rFonts w:ascii="Arial" w:eastAsia="Arial" w:hAnsi="Arial" w:cs="Arial"/>
          <w:color w:val="000000"/>
          <w:sz w:val="21"/>
          <w:szCs w:val="21"/>
        </w:rPr>
        <w:lastRenderedPageBreak/>
        <w:t>apresentação de comprovação, por meio de documento oficial, de que faz jus ao tratamento tributário favorecido previsto na referida Lei Complementar.</w:t>
      </w:r>
    </w:p>
    <w:p w14:paraId="11A91F29"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hanging="357"/>
        <w:jc w:val="both"/>
        <w:rPr>
          <w:rFonts w:ascii="Arial" w:eastAsia="Arial" w:hAnsi="Arial" w:cs="Arial"/>
          <w:b/>
          <w:color w:val="000000"/>
          <w:sz w:val="21"/>
          <w:szCs w:val="21"/>
          <w:highlight w:val="yellow"/>
        </w:rPr>
      </w:pPr>
    </w:p>
    <w:p w14:paraId="00B77DAF" w14:textId="45F8BD15" w:rsidR="005F59E8" w:rsidRPr="003D41A3" w:rsidRDefault="005F59E8"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bookmarkStart w:id="36" w:name="bookmark=id.2p2csry" w:colFirst="0" w:colLast="0"/>
      <w:bookmarkEnd w:id="36"/>
      <w:r w:rsidRPr="003D41A3">
        <w:rPr>
          <w:rFonts w:ascii="Arial" w:eastAsia="Arial" w:hAnsi="Arial" w:cs="Arial"/>
          <w:b/>
          <w:sz w:val="21"/>
          <w:szCs w:val="21"/>
        </w:rPr>
        <w:t>CLÁUSULA OITAVA</w:t>
      </w:r>
      <w:r w:rsidR="003D41A3">
        <w:rPr>
          <w:rFonts w:ascii="Arial" w:eastAsia="Arial" w:hAnsi="Arial" w:cs="Arial"/>
          <w:b/>
          <w:sz w:val="21"/>
          <w:szCs w:val="21"/>
        </w:rPr>
        <w:t xml:space="preserve"> </w:t>
      </w:r>
      <w:r w:rsidRPr="003D41A3">
        <w:rPr>
          <w:rFonts w:ascii="Arial" w:eastAsia="Arial" w:hAnsi="Arial" w:cs="Arial"/>
          <w:b/>
          <w:sz w:val="21"/>
          <w:szCs w:val="21"/>
        </w:rPr>
        <w:t>- DOTAÇÃO ORÇAMENTÁRIA</w:t>
      </w:r>
      <w:r w:rsidR="003D41A3" w:rsidRPr="003D41A3">
        <w:rPr>
          <w:rFonts w:ascii="Arial" w:eastAsia="Arial" w:hAnsi="Arial" w:cs="Arial"/>
          <w:b/>
          <w:sz w:val="21"/>
          <w:szCs w:val="21"/>
        </w:rPr>
        <w:t>:</w:t>
      </w:r>
    </w:p>
    <w:p w14:paraId="459F9709" w14:textId="77777777" w:rsidR="003D41A3" w:rsidRPr="00441058" w:rsidRDefault="003D41A3" w:rsidP="005F59E8">
      <w:pPr>
        <w:spacing w:after="0" w:line="276" w:lineRule="auto"/>
        <w:ind w:right="54"/>
        <w:jc w:val="both"/>
        <w:rPr>
          <w:rFonts w:ascii="Arial" w:eastAsia="Arial" w:hAnsi="Arial" w:cs="Arial"/>
          <w:b/>
          <w:sz w:val="21"/>
          <w:szCs w:val="21"/>
        </w:rPr>
      </w:pPr>
    </w:p>
    <w:p w14:paraId="1A5D620B" w14:textId="62525D4A" w:rsidR="005F59E8"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D41A3">
        <w:rPr>
          <w:rFonts w:ascii="Arial" w:eastAsia="Arial" w:hAnsi="Arial" w:cs="Arial"/>
          <w:color w:val="000000"/>
          <w:sz w:val="21"/>
          <w:szCs w:val="21"/>
        </w:rPr>
        <w:t>As despesas decorrentes da presente contratação correrão à conta de recursos específicos consignados no Orçamento deste exercício, na dotação abaixo discriminada:</w:t>
      </w:r>
    </w:p>
    <w:p w14:paraId="7F89CB94" w14:textId="77777777" w:rsidR="003D41A3" w:rsidRPr="003D41A3" w:rsidRDefault="003D41A3" w:rsidP="003D41A3">
      <w:pPr>
        <w:pStyle w:val="PargrafodaLista"/>
        <w:pBdr>
          <w:top w:val="nil"/>
          <w:left w:val="nil"/>
          <w:bottom w:val="nil"/>
          <w:right w:val="nil"/>
          <w:between w:val="nil"/>
        </w:pBdr>
        <w:spacing w:after="0" w:line="240" w:lineRule="auto"/>
        <w:ind w:left="0"/>
        <w:jc w:val="both"/>
        <w:rPr>
          <w:rFonts w:ascii="Arial" w:eastAsia="Arial" w:hAnsi="Arial" w:cs="Arial"/>
          <w:color w:val="000000"/>
          <w:sz w:val="21"/>
          <w:szCs w:val="21"/>
        </w:rPr>
      </w:pPr>
    </w:p>
    <w:p w14:paraId="247D2BA2"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Unidade</w:t>
      </w:r>
      <w:r w:rsidRPr="003D41A3">
        <w:rPr>
          <w:rFonts w:ascii="Arial" w:hAnsi="Arial" w:cs="Arial"/>
          <w:sz w:val="21"/>
          <w:szCs w:val="21"/>
        </w:rPr>
        <w:t xml:space="preserve">: </w:t>
      </w:r>
    </w:p>
    <w:p w14:paraId="70FFBA85"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Projeto Atividade</w:t>
      </w:r>
      <w:r w:rsidRPr="003D41A3">
        <w:rPr>
          <w:rFonts w:ascii="Arial" w:hAnsi="Arial" w:cs="Arial"/>
          <w:sz w:val="21"/>
          <w:szCs w:val="21"/>
        </w:rPr>
        <w:t xml:space="preserve">: </w:t>
      </w:r>
    </w:p>
    <w:p w14:paraId="1DA363E6" w14:textId="77777777" w:rsidR="003D41A3" w:rsidRPr="003D41A3" w:rsidRDefault="003D41A3" w:rsidP="003D41A3">
      <w:pPr>
        <w:spacing w:after="0" w:line="240" w:lineRule="auto"/>
        <w:rPr>
          <w:rFonts w:ascii="Arial" w:hAnsi="Arial" w:cs="Arial"/>
          <w:sz w:val="21"/>
          <w:szCs w:val="21"/>
        </w:rPr>
      </w:pPr>
      <w:r w:rsidRPr="003D41A3">
        <w:rPr>
          <w:rFonts w:ascii="Arial" w:hAnsi="Arial" w:cs="Arial"/>
          <w:b/>
          <w:bCs/>
          <w:sz w:val="21"/>
          <w:szCs w:val="21"/>
        </w:rPr>
        <w:t>Elemento de Despesa</w:t>
      </w:r>
      <w:r w:rsidRPr="003D41A3">
        <w:rPr>
          <w:rFonts w:ascii="Arial" w:hAnsi="Arial" w:cs="Arial"/>
          <w:sz w:val="21"/>
          <w:szCs w:val="21"/>
        </w:rPr>
        <w:t xml:space="preserve">: </w:t>
      </w:r>
    </w:p>
    <w:p w14:paraId="2EB86A49" w14:textId="77777777" w:rsidR="007602A1" w:rsidRDefault="003D41A3" w:rsidP="007602A1">
      <w:pPr>
        <w:spacing w:after="0" w:line="240" w:lineRule="auto"/>
        <w:rPr>
          <w:rFonts w:ascii="Arial" w:hAnsi="Arial" w:cs="Arial"/>
          <w:sz w:val="21"/>
          <w:szCs w:val="21"/>
        </w:rPr>
      </w:pPr>
      <w:r w:rsidRPr="003D41A3">
        <w:rPr>
          <w:rFonts w:ascii="Arial" w:hAnsi="Arial" w:cs="Arial"/>
          <w:b/>
          <w:bCs/>
          <w:sz w:val="21"/>
          <w:szCs w:val="21"/>
        </w:rPr>
        <w:t>Fonte de Recurso</w:t>
      </w:r>
      <w:r w:rsidRPr="003D41A3">
        <w:rPr>
          <w:rFonts w:ascii="Arial" w:hAnsi="Arial" w:cs="Arial"/>
          <w:sz w:val="21"/>
          <w:szCs w:val="21"/>
        </w:rPr>
        <w:t>:</w:t>
      </w:r>
    </w:p>
    <w:p w14:paraId="66972DC8" w14:textId="77777777" w:rsidR="007602A1" w:rsidRDefault="007602A1" w:rsidP="007602A1">
      <w:pPr>
        <w:spacing w:after="0" w:line="240" w:lineRule="auto"/>
        <w:rPr>
          <w:rFonts w:ascii="Arial" w:hAnsi="Arial" w:cs="Arial"/>
          <w:sz w:val="21"/>
          <w:szCs w:val="21"/>
        </w:rPr>
      </w:pPr>
    </w:p>
    <w:p w14:paraId="7E202913" w14:textId="56F5FD3A" w:rsidR="005F59E8" w:rsidRPr="007602A1" w:rsidRDefault="005F59E8" w:rsidP="008925B2">
      <w:pPr>
        <w:pStyle w:val="PargrafodaLista"/>
        <w:numPr>
          <w:ilvl w:val="1"/>
          <w:numId w:val="29"/>
        </w:numPr>
        <w:spacing w:after="0" w:line="240" w:lineRule="auto"/>
        <w:ind w:left="0" w:firstLine="0"/>
        <w:jc w:val="both"/>
        <w:rPr>
          <w:rFonts w:ascii="Arial" w:hAnsi="Arial" w:cs="Arial"/>
          <w:sz w:val="21"/>
          <w:szCs w:val="21"/>
        </w:rPr>
      </w:pPr>
      <w:r w:rsidRPr="007602A1">
        <w:rPr>
          <w:rFonts w:ascii="Arial" w:eastAsia="Arial" w:hAnsi="Arial" w:cs="Arial"/>
          <w:color w:val="000000"/>
          <w:sz w:val="21"/>
          <w:szCs w:val="21"/>
        </w:rPr>
        <w:t>A dotação relativa aos exercícios financeiros subsequentes será indicada após aprovação da Lei Orçamentária respectiva e liberação dos créditos correspondentes, mediante apostilamento.</w:t>
      </w:r>
    </w:p>
    <w:p w14:paraId="71B2B98F" w14:textId="77777777" w:rsidR="007602A1" w:rsidRPr="00441058" w:rsidRDefault="007602A1" w:rsidP="007602A1">
      <w:pPr>
        <w:spacing w:after="0" w:line="276" w:lineRule="auto"/>
        <w:ind w:right="54"/>
        <w:jc w:val="both"/>
        <w:rPr>
          <w:rFonts w:ascii="Arial" w:eastAsia="Arial" w:hAnsi="Arial" w:cs="Arial"/>
          <w:sz w:val="21"/>
          <w:szCs w:val="21"/>
        </w:rPr>
      </w:pPr>
    </w:p>
    <w:p w14:paraId="7085A5EC" w14:textId="15C60B4B" w:rsidR="007602A1" w:rsidRPr="003D41A3" w:rsidRDefault="007602A1"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NONA –</w:t>
      </w:r>
      <w:r w:rsidRPr="003D41A3">
        <w:rPr>
          <w:rFonts w:ascii="Arial" w:eastAsia="Arial" w:hAnsi="Arial" w:cs="Arial"/>
          <w:b/>
          <w:sz w:val="21"/>
          <w:szCs w:val="21"/>
        </w:rPr>
        <w:t xml:space="preserve"> </w:t>
      </w:r>
      <w:r>
        <w:rPr>
          <w:rFonts w:ascii="Arial" w:eastAsia="Arial" w:hAnsi="Arial" w:cs="Arial"/>
          <w:b/>
          <w:sz w:val="21"/>
          <w:szCs w:val="21"/>
        </w:rPr>
        <w:t>REAJUSTE DE PREÇO</w:t>
      </w:r>
      <w:r w:rsidRPr="003D41A3">
        <w:rPr>
          <w:rFonts w:ascii="Arial" w:eastAsia="Arial" w:hAnsi="Arial" w:cs="Arial"/>
          <w:b/>
          <w:sz w:val="21"/>
          <w:szCs w:val="21"/>
        </w:rPr>
        <w:t>:</w:t>
      </w:r>
    </w:p>
    <w:p w14:paraId="32D4B02B" w14:textId="77777777" w:rsidR="005F59E8" w:rsidRPr="00441058" w:rsidRDefault="005F59E8" w:rsidP="005F59E8">
      <w:pPr>
        <w:spacing w:after="0" w:line="276" w:lineRule="auto"/>
        <w:ind w:right="54"/>
        <w:jc w:val="both"/>
        <w:rPr>
          <w:rFonts w:ascii="Arial" w:eastAsia="Arial" w:hAnsi="Arial" w:cs="Arial"/>
          <w:sz w:val="21"/>
          <w:szCs w:val="21"/>
        </w:rPr>
      </w:pPr>
    </w:p>
    <w:p w14:paraId="4AF63E80" w14:textId="1A44AF42"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preços inicialmente contratados </w:t>
      </w:r>
      <w:r w:rsidRPr="007E47B3">
        <w:rPr>
          <w:rFonts w:ascii="Arial" w:eastAsia="Arial" w:hAnsi="Arial" w:cs="Arial"/>
          <w:b/>
          <w:bCs/>
          <w:color w:val="000000"/>
          <w:sz w:val="21"/>
          <w:szCs w:val="21"/>
        </w:rPr>
        <w:t>são fixos e irreajustáveis no prazo</w:t>
      </w:r>
      <w:r w:rsidRPr="00441058">
        <w:rPr>
          <w:rFonts w:ascii="Arial" w:eastAsia="Arial" w:hAnsi="Arial" w:cs="Arial"/>
          <w:color w:val="000000"/>
          <w:sz w:val="21"/>
          <w:szCs w:val="21"/>
        </w:rPr>
        <w:t xml:space="preserve"> </w:t>
      </w:r>
      <w:r w:rsidRPr="007E47B3">
        <w:rPr>
          <w:rFonts w:ascii="Arial" w:eastAsia="Arial" w:hAnsi="Arial" w:cs="Arial"/>
          <w:b/>
          <w:bCs/>
          <w:color w:val="000000"/>
          <w:sz w:val="21"/>
          <w:szCs w:val="21"/>
        </w:rPr>
        <w:t>de um ano</w:t>
      </w:r>
      <w:r w:rsidRPr="00441058">
        <w:rPr>
          <w:rFonts w:ascii="Arial" w:eastAsia="Arial" w:hAnsi="Arial" w:cs="Arial"/>
          <w:color w:val="000000"/>
          <w:sz w:val="21"/>
          <w:szCs w:val="21"/>
        </w:rPr>
        <w:t xml:space="preserve"> contado da data do </w:t>
      </w:r>
      <w:r w:rsidRPr="007E47B3">
        <w:rPr>
          <w:rFonts w:ascii="Arial" w:eastAsia="Arial" w:hAnsi="Arial" w:cs="Arial"/>
          <w:color w:val="000000"/>
          <w:sz w:val="21"/>
          <w:szCs w:val="21"/>
          <w:u w:val="single"/>
        </w:rPr>
        <w:t>orçamento estimado</w:t>
      </w:r>
      <w:r w:rsidRPr="00441058">
        <w:rPr>
          <w:rFonts w:ascii="Arial" w:eastAsia="Arial" w:hAnsi="Arial" w:cs="Arial"/>
          <w:color w:val="000000"/>
          <w:sz w:val="21"/>
          <w:szCs w:val="21"/>
        </w:rPr>
        <w:t xml:space="preserve">, em </w:t>
      </w:r>
      <w:r w:rsidRPr="007602A1">
        <w:rPr>
          <w:rFonts w:ascii="Arial" w:eastAsia="Arial" w:hAnsi="Arial" w:cs="Arial"/>
          <w:color w:val="000000"/>
          <w:sz w:val="21"/>
          <w:szCs w:val="21"/>
        </w:rPr>
        <w:t>__/__/</w:t>
      </w:r>
      <w:r w:rsidR="00592564">
        <w:rPr>
          <w:rFonts w:ascii="Arial" w:eastAsia="Arial" w:hAnsi="Arial" w:cs="Arial"/>
          <w:b/>
          <w:bCs/>
          <w:color w:val="000000"/>
          <w:sz w:val="21"/>
          <w:szCs w:val="21"/>
        </w:rPr>
        <w:t>2025</w:t>
      </w:r>
      <w:r w:rsidRPr="007602A1">
        <w:rPr>
          <w:rFonts w:ascii="Arial" w:eastAsia="Arial" w:hAnsi="Arial" w:cs="Arial"/>
          <w:color w:val="000000"/>
          <w:sz w:val="21"/>
          <w:szCs w:val="21"/>
        </w:rPr>
        <w:t>.</w:t>
      </w:r>
    </w:p>
    <w:p w14:paraId="20C16901"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2DCCD21E" w14:textId="3A53BF4C" w:rsid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 xml:space="preserve">Após o interregno de um ano, os preços iniciais poderão ser reajustados, mediante a aplicação, pelo contratante, do </w:t>
      </w:r>
      <w:r w:rsidRPr="007B78AC">
        <w:rPr>
          <w:rFonts w:ascii="Arial" w:eastAsia="Arial" w:hAnsi="Arial" w:cs="Arial"/>
          <w:sz w:val="21"/>
          <w:szCs w:val="21"/>
        </w:rPr>
        <w:t xml:space="preserve">índice </w:t>
      </w:r>
      <w:r w:rsidR="00203575" w:rsidRPr="007B78AC">
        <w:rPr>
          <w:rFonts w:ascii="Arial" w:eastAsia="Arial" w:hAnsi="Arial" w:cs="Arial"/>
          <w:sz w:val="21"/>
          <w:szCs w:val="21"/>
        </w:rPr>
        <w:t>I</w:t>
      </w:r>
      <w:r w:rsidR="00590F4D" w:rsidRPr="007B78AC">
        <w:rPr>
          <w:rFonts w:ascii="Arial" w:eastAsia="Arial" w:hAnsi="Arial" w:cs="Arial"/>
          <w:sz w:val="21"/>
          <w:szCs w:val="21"/>
        </w:rPr>
        <w:t>N</w:t>
      </w:r>
      <w:r w:rsidR="00203575" w:rsidRPr="007B78AC">
        <w:rPr>
          <w:rFonts w:ascii="Arial" w:eastAsia="Arial" w:hAnsi="Arial" w:cs="Arial"/>
          <w:sz w:val="21"/>
          <w:szCs w:val="21"/>
        </w:rPr>
        <w:t>PCA (Índice Nacional de Preços ao Consumidor Amplo)</w:t>
      </w:r>
      <w:r w:rsidRPr="007B78AC">
        <w:rPr>
          <w:rFonts w:ascii="Arial" w:eastAsia="Arial" w:hAnsi="Arial" w:cs="Arial"/>
          <w:sz w:val="21"/>
          <w:szCs w:val="21"/>
        </w:rPr>
        <w:t xml:space="preserve"> </w:t>
      </w:r>
      <w:r w:rsidRPr="007E47B3">
        <w:rPr>
          <w:rFonts w:ascii="Arial" w:eastAsia="Arial" w:hAnsi="Arial" w:cs="Arial"/>
          <w:color w:val="000000"/>
          <w:sz w:val="21"/>
          <w:szCs w:val="21"/>
        </w:rPr>
        <w:t>exclusivamente para as obrigações iniciadas e concluídas após a ocorrência da anualidade.</w:t>
      </w:r>
    </w:p>
    <w:p w14:paraId="017AD9FC" w14:textId="77777777" w:rsidR="007E47B3" w:rsidRDefault="007E47B3" w:rsidP="007E47B3">
      <w:pPr>
        <w:pBdr>
          <w:top w:val="nil"/>
          <w:left w:val="nil"/>
          <w:bottom w:val="nil"/>
          <w:right w:val="nil"/>
          <w:between w:val="nil"/>
        </w:pBdr>
        <w:spacing w:after="0" w:line="276" w:lineRule="auto"/>
        <w:jc w:val="both"/>
        <w:rPr>
          <w:rFonts w:ascii="Arial" w:eastAsia="Arial" w:hAnsi="Arial" w:cs="Arial"/>
          <w:color w:val="000000"/>
          <w:sz w:val="21"/>
          <w:szCs w:val="21"/>
        </w:rPr>
      </w:pPr>
    </w:p>
    <w:p w14:paraId="43D0354F" w14:textId="5C8F5348" w:rsidR="005F59E8" w:rsidRPr="007E47B3"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7E47B3">
        <w:rPr>
          <w:rFonts w:ascii="Arial" w:eastAsia="Arial" w:hAnsi="Arial" w:cs="Arial"/>
          <w:color w:val="000000"/>
          <w:sz w:val="21"/>
          <w:szCs w:val="21"/>
        </w:rPr>
        <w:t>Nos reajustes subsequentes ao primeiro, o interregno mínimo de um ano será contado a partir dos efeitos financeiros do último reajuste.</w:t>
      </w:r>
    </w:p>
    <w:p w14:paraId="6117820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59A02C6" w14:textId="44B5AD2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 caso de atraso ou não divulgação do(s) índice (s) de reajustamento, o contratante pagará ao contratado a importância calculada pela última variação conhecida, liquidando a diferença correspondente tão logo seja(m) divulgado(s) o(s) índice(s) definitivo(s).</w:t>
      </w:r>
    </w:p>
    <w:p w14:paraId="600301FB"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20692F10" w14:textId="77777777"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Nas aferições finais, o(s) índice(s) utilizado(s) para reajuste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obrigatoriamente, o(s) definitivo(s).</w:t>
      </w:r>
    </w:p>
    <w:p w14:paraId="4BE5F38F"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E3F3713" w14:textId="4394CC98" w:rsidR="005F59E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o(s) índice(s) estabelecido(s) para reajustamento venha(m) a ser extinto(s) ou de qualquer forma não possa(m) mais ser utilizado(s), será(</w:t>
      </w:r>
      <w:proofErr w:type="spellStart"/>
      <w:r w:rsidRPr="00441058">
        <w:rPr>
          <w:rFonts w:ascii="Arial" w:eastAsia="Arial" w:hAnsi="Arial" w:cs="Arial"/>
          <w:color w:val="000000"/>
          <w:sz w:val="21"/>
          <w:szCs w:val="21"/>
        </w:rPr>
        <w:t>ão</w:t>
      </w:r>
      <w:proofErr w:type="spellEnd"/>
      <w:r w:rsidRPr="00441058">
        <w:rPr>
          <w:rFonts w:ascii="Arial" w:eastAsia="Arial" w:hAnsi="Arial" w:cs="Arial"/>
          <w:color w:val="000000"/>
          <w:sz w:val="21"/>
          <w:szCs w:val="21"/>
        </w:rPr>
        <w:t xml:space="preserve">) adotado(s), em substituição, o(s) que vier(em) a ser determinado(s) pela legislação então em </w:t>
      </w:r>
      <w:r w:rsidR="007602A1">
        <w:rPr>
          <w:rFonts w:ascii="Arial" w:eastAsia="Arial" w:hAnsi="Arial" w:cs="Arial"/>
          <w:color w:val="000000"/>
          <w:sz w:val="21"/>
          <w:szCs w:val="21"/>
        </w:rPr>
        <w:t>vigor.</w:t>
      </w:r>
    </w:p>
    <w:p w14:paraId="48AEBDCD" w14:textId="77777777" w:rsidR="007602A1"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1431B6EF" w14:textId="77777777" w:rsid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Na ausência de previsão legal quanto ao índice substituto, as partes elegerão novo índice oficial, para reajustamento do preço do valor remanescente, por meio de termo aditivo. </w:t>
      </w:r>
    </w:p>
    <w:p w14:paraId="46848527" w14:textId="77777777" w:rsidR="00056697" w:rsidRDefault="00056697" w:rsidP="00056697">
      <w:pPr>
        <w:pBdr>
          <w:top w:val="nil"/>
          <w:left w:val="nil"/>
          <w:bottom w:val="nil"/>
          <w:right w:val="nil"/>
          <w:between w:val="nil"/>
        </w:pBdr>
        <w:spacing w:after="0" w:line="276" w:lineRule="auto"/>
        <w:jc w:val="both"/>
        <w:rPr>
          <w:rFonts w:ascii="Arial" w:eastAsia="Arial" w:hAnsi="Arial" w:cs="Arial"/>
          <w:color w:val="000000"/>
          <w:sz w:val="21"/>
          <w:szCs w:val="21"/>
        </w:rPr>
      </w:pPr>
    </w:p>
    <w:p w14:paraId="1DF28562" w14:textId="252B24CA" w:rsidR="005F59E8" w:rsidRPr="00056697"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056697">
        <w:rPr>
          <w:rFonts w:ascii="Arial" w:eastAsia="Arial" w:hAnsi="Arial" w:cs="Arial"/>
          <w:color w:val="000000"/>
          <w:sz w:val="21"/>
          <w:szCs w:val="21"/>
        </w:rPr>
        <w:t>O reajuste será realizado por apostilamento.</w:t>
      </w:r>
    </w:p>
    <w:p w14:paraId="259F7146" w14:textId="77777777" w:rsidR="007602A1" w:rsidRPr="00441058" w:rsidRDefault="007602A1" w:rsidP="007602A1">
      <w:pPr>
        <w:pBdr>
          <w:top w:val="nil"/>
          <w:left w:val="nil"/>
          <w:bottom w:val="nil"/>
          <w:right w:val="nil"/>
          <w:between w:val="nil"/>
        </w:pBdr>
        <w:spacing w:after="0" w:line="276" w:lineRule="auto"/>
        <w:jc w:val="both"/>
        <w:rPr>
          <w:rFonts w:ascii="Arial" w:eastAsia="Arial" w:hAnsi="Arial" w:cs="Arial"/>
          <w:color w:val="000000"/>
          <w:sz w:val="21"/>
          <w:szCs w:val="21"/>
        </w:rPr>
      </w:pPr>
    </w:p>
    <w:p w14:paraId="7BF3C5FB" w14:textId="77777777" w:rsidR="005F59E8" w:rsidRPr="00441058" w:rsidRDefault="005F59E8" w:rsidP="008925B2">
      <w:pPr>
        <w:numPr>
          <w:ilvl w:val="1"/>
          <w:numId w:val="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Caso o contratado solicite revisão ou repactuação do valor contratado, a Administração terá o prazo de 30 (trinta) para deferir ou indeferir o pedido.</w:t>
      </w:r>
    </w:p>
    <w:p w14:paraId="367B9532" w14:textId="77777777" w:rsidR="00056697" w:rsidRPr="00441058" w:rsidRDefault="00056697" w:rsidP="00056697">
      <w:pPr>
        <w:spacing w:after="0" w:line="276" w:lineRule="auto"/>
        <w:ind w:right="54"/>
        <w:jc w:val="both"/>
        <w:rPr>
          <w:rFonts w:ascii="Arial" w:eastAsia="Arial" w:hAnsi="Arial" w:cs="Arial"/>
          <w:sz w:val="21"/>
          <w:szCs w:val="21"/>
        </w:rPr>
      </w:pPr>
    </w:p>
    <w:p w14:paraId="3E176A18" w14:textId="04A1B774" w:rsidR="00056697" w:rsidRPr="003D41A3" w:rsidRDefault="00056697"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w:t>
      </w:r>
      <w:r w:rsidRPr="003D41A3">
        <w:rPr>
          <w:rFonts w:ascii="Arial" w:eastAsia="Arial" w:hAnsi="Arial" w:cs="Arial"/>
          <w:b/>
          <w:sz w:val="21"/>
          <w:szCs w:val="21"/>
        </w:rPr>
        <w:t xml:space="preserve"> </w:t>
      </w:r>
      <w:r w:rsidRPr="00056697">
        <w:rPr>
          <w:rFonts w:ascii="Arial" w:eastAsia="Arial" w:hAnsi="Arial" w:cs="Arial"/>
          <w:b/>
          <w:sz w:val="21"/>
          <w:szCs w:val="21"/>
        </w:rPr>
        <w:t>OBRIGAÇÕES DO CONTRATANTE (art. 92, X, XI e XIV)</w:t>
      </w:r>
      <w:r w:rsidRPr="003D41A3">
        <w:rPr>
          <w:rFonts w:ascii="Arial" w:eastAsia="Arial" w:hAnsi="Arial" w:cs="Arial"/>
          <w:b/>
          <w:sz w:val="21"/>
          <w:szCs w:val="21"/>
        </w:rPr>
        <w:t>:</w:t>
      </w:r>
    </w:p>
    <w:p w14:paraId="234DE6C6" w14:textId="77777777" w:rsidR="00056697" w:rsidRPr="00441058" w:rsidRDefault="00056697" w:rsidP="00056697">
      <w:pPr>
        <w:spacing w:after="0" w:line="276" w:lineRule="auto"/>
        <w:ind w:right="54"/>
        <w:jc w:val="both"/>
        <w:rPr>
          <w:rFonts w:ascii="Arial" w:eastAsia="Arial" w:hAnsi="Arial" w:cs="Arial"/>
          <w:sz w:val="21"/>
          <w:szCs w:val="21"/>
        </w:rPr>
      </w:pPr>
    </w:p>
    <w:p w14:paraId="175D2053" w14:textId="65F31D2A" w:rsidR="005F59E8" w:rsidRDefault="005F59E8"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bCs/>
          <w:color w:val="000000"/>
          <w:sz w:val="21"/>
          <w:szCs w:val="21"/>
        </w:rPr>
      </w:pPr>
      <w:r w:rsidRPr="00441058">
        <w:rPr>
          <w:rFonts w:ascii="Arial" w:eastAsia="Arial" w:hAnsi="Arial" w:cs="Arial"/>
          <w:color w:val="000000"/>
          <w:sz w:val="21"/>
          <w:szCs w:val="21"/>
        </w:rPr>
        <w:lastRenderedPageBreak/>
        <w:t xml:space="preserve">São obrigações do </w:t>
      </w:r>
      <w:r w:rsidR="00056697" w:rsidRPr="00056697">
        <w:rPr>
          <w:rFonts w:ascii="Arial" w:eastAsia="Arial" w:hAnsi="Arial" w:cs="Arial"/>
          <w:b/>
          <w:bCs/>
          <w:color w:val="000000"/>
          <w:sz w:val="21"/>
          <w:szCs w:val="21"/>
        </w:rPr>
        <w:t>CONTRATANTE</w:t>
      </w:r>
      <w:r w:rsidRPr="00056697">
        <w:rPr>
          <w:rFonts w:ascii="Arial" w:eastAsia="Arial" w:hAnsi="Arial" w:cs="Arial"/>
          <w:b/>
          <w:bCs/>
          <w:color w:val="000000"/>
          <w:sz w:val="21"/>
          <w:szCs w:val="21"/>
        </w:rPr>
        <w:t>:</w:t>
      </w:r>
    </w:p>
    <w:p w14:paraId="760CACE3" w14:textId="77777777" w:rsidR="00056697" w:rsidRPr="00441058" w:rsidRDefault="00056697" w:rsidP="00056697">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color w:val="000000"/>
          <w:sz w:val="21"/>
          <w:szCs w:val="21"/>
        </w:rPr>
      </w:pPr>
    </w:p>
    <w:p w14:paraId="6AADDA1B" w14:textId="0BA5049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Exigir o cumprimento de todas as obrigações assumidas pelo Contratado, de acordo com o contrato e seus anexos</w:t>
      </w:r>
      <w:r w:rsidR="00B279F9">
        <w:rPr>
          <w:rFonts w:ascii="Arial" w:eastAsia="Arial" w:hAnsi="Arial" w:cs="Arial"/>
          <w:color w:val="000000"/>
          <w:sz w:val="21"/>
          <w:szCs w:val="21"/>
        </w:rPr>
        <w:t>.</w:t>
      </w:r>
    </w:p>
    <w:p w14:paraId="2A95225D" w14:textId="27AF304A"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Receber o objeto no prazo e condições estabelecidas no Termo de Referência</w:t>
      </w:r>
      <w:r w:rsidR="00B279F9">
        <w:rPr>
          <w:rFonts w:ascii="Arial" w:eastAsia="Arial" w:hAnsi="Arial" w:cs="Arial"/>
          <w:color w:val="000000"/>
          <w:sz w:val="21"/>
          <w:szCs w:val="21"/>
        </w:rPr>
        <w:t>;</w:t>
      </w:r>
    </w:p>
    <w:p w14:paraId="36541A7C" w14:textId="4BD134E9"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Notificar o Contratado, por escrito, sobre vícios, defeitos ou incorreções verificadas no objeto fornecido, para que seja por ele substituído, reparado ou corrigido, no total ou em parte, às suas expensas</w:t>
      </w:r>
      <w:r w:rsidR="00B279F9">
        <w:rPr>
          <w:rFonts w:ascii="Arial" w:eastAsia="Arial" w:hAnsi="Arial" w:cs="Arial"/>
          <w:color w:val="000000"/>
          <w:sz w:val="21"/>
          <w:szCs w:val="21"/>
        </w:rPr>
        <w:t>.</w:t>
      </w:r>
    </w:p>
    <w:p w14:paraId="5388D293" w14:textId="58A4D550"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Acompanhar e fiscalizar a execução do contrato e o cumprimento das obrigações pelo Contratado</w:t>
      </w:r>
      <w:r w:rsidR="00B279F9">
        <w:rPr>
          <w:rFonts w:ascii="Arial" w:eastAsia="Arial" w:hAnsi="Arial" w:cs="Arial"/>
          <w:color w:val="000000"/>
          <w:sz w:val="21"/>
          <w:szCs w:val="21"/>
        </w:rPr>
        <w:t>.</w:t>
      </w:r>
    </w:p>
    <w:p w14:paraId="43032ED7" w14:textId="7292BC2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 empresa para emissão de Nota Fiscal no que pertine</w:t>
      </w:r>
      <w:r w:rsidR="00B279F9">
        <w:rPr>
          <w:rFonts w:ascii="Arial" w:eastAsia="Arial" w:hAnsi="Arial" w:cs="Arial"/>
          <w:color w:val="000000"/>
          <w:sz w:val="21"/>
          <w:szCs w:val="21"/>
        </w:rPr>
        <w:t>nte</w:t>
      </w:r>
      <w:r w:rsidRPr="00441058">
        <w:rPr>
          <w:rFonts w:ascii="Arial" w:eastAsia="Arial" w:hAnsi="Arial" w:cs="Arial"/>
          <w:color w:val="000000"/>
          <w:sz w:val="21"/>
          <w:szCs w:val="21"/>
        </w:rPr>
        <w:t xml:space="preserve"> à parcela incontroversa da execução do objeto, para efeito de liquidação e pagamento, quando houver controvérsia sobre a execução do objeto, quanto à dimensão, qualidade e quantidade, conforme o </w:t>
      </w:r>
      <w:hyperlink r:id="rId77" w:anchor="art143">
        <w:r w:rsidRPr="00441058">
          <w:rPr>
            <w:rFonts w:ascii="Arial" w:eastAsia="Arial" w:hAnsi="Arial" w:cs="Arial"/>
            <w:color w:val="000080"/>
            <w:sz w:val="21"/>
            <w:szCs w:val="21"/>
            <w:u w:val="single"/>
          </w:rPr>
          <w:t>art. 143 da Lei nº 14.133, de 2021</w:t>
        </w:r>
      </w:hyperlink>
      <w:r w:rsidR="00B279F9">
        <w:rPr>
          <w:rFonts w:ascii="Arial" w:eastAsia="Arial" w:hAnsi="Arial" w:cs="Arial"/>
          <w:color w:val="000000"/>
          <w:sz w:val="21"/>
          <w:szCs w:val="21"/>
        </w:rPr>
        <w:t>.</w:t>
      </w:r>
    </w:p>
    <w:p w14:paraId="6C28B4FC" w14:textId="571C0AE4"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Efetuar o pagamento ao Contratado do valor correspondente ao fornecimento do objeto, no prazo, forma e condições estabelecidos no presente Contrato</w:t>
      </w:r>
      <w:r w:rsidR="00B279F9">
        <w:rPr>
          <w:rFonts w:ascii="Arial" w:eastAsia="Arial" w:hAnsi="Arial" w:cs="Arial"/>
          <w:color w:val="000000"/>
          <w:sz w:val="21"/>
          <w:szCs w:val="21"/>
        </w:rPr>
        <w:t>.</w:t>
      </w:r>
    </w:p>
    <w:p w14:paraId="70B4214D" w14:textId="05A8AF3E"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Aplicar ao Contratado as sanções previstas na lei e neste Contrato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496E8D9E" w14:textId="42C12EE5"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Cientificar o órgão de representação judicial do Município para adoção das medidas cabíveis quando do descumprimento de obrigações pelo Contratado</w:t>
      </w:r>
      <w:r w:rsidR="00B279F9">
        <w:rPr>
          <w:rFonts w:ascii="Arial" w:eastAsia="Arial" w:hAnsi="Arial" w:cs="Arial"/>
          <w:color w:val="000000"/>
          <w:sz w:val="21"/>
          <w:szCs w:val="21"/>
        </w:rPr>
        <w:t>.</w:t>
      </w:r>
    </w:p>
    <w:p w14:paraId="313BCFF9" w14:textId="77777777"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Explicitamente emitir decisão sobre todas as solicitações e reclamações relacionadas à execução do presente Contrato, ressalvados os requerimentos manifestamente impertinentes, meramente protelatórios ou de nenhum </w:t>
      </w:r>
      <w:r w:rsidRPr="00203575">
        <w:rPr>
          <w:rFonts w:ascii="Arial" w:eastAsia="Arial" w:hAnsi="Arial" w:cs="Arial"/>
          <w:color w:val="000000"/>
          <w:sz w:val="21"/>
          <w:szCs w:val="21"/>
        </w:rPr>
        <w:t>interesse para a boa execução do ajuste.</w:t>
      </w:r>
    </w:p>
    <w:p w14:paraId="5EA65AAC" w14:textId="40D972AA"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A Administração terá o prazo de</w:t>
      </w:r>
      <w:r w:rsidRPr="00203575">
        <w:rPr>
          <w:rFonts w:ascii="Arial" w:eastAsia="Arial" w:hAnsi="Arial" w:cs="Arial"/>
          <w:i/>
          <w:color w:val="000000"/>
          <w:sz w:val="21"/>
          <w:szCs w:val="21"/>
        </w:rPr>
        <w:t xml:space="preserve"> </w:t>
      </w:r>
      <w:r w:rsidRPr="00203575">
        <w:rPr>
          <w:rFonts w:ascii="Arial" w:eastAsia="Arial" w:hAnsi="Arial" w:cs="Arial"/>
          <w:color w:val="000000"/>
          <w:sz w:val="21"/>
          <w:szCs w:val="21"/>
        </w:rPr>
        <w:t xml:space="preserve">30 (trintas) dias, a contar da data do protocolo do requerimento para decidir, admitida a prorrogação motivada, por igual período. </w:t>
      </w:r>
    </w:p>
    <w:p w14:paraId="2EF162CF" w14:textId="140C28F2" w:rsidR="005F59E8" w:rsidRPr="00203575"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203575">
        <w:rPr>
          <w:rFonts w:ascii="Arial" w:eastAsia="Arial" w:hAnsi="Arial" w:cs="Arial"/>
          <w:color w:val="000000"/>
          <w:sz w:val="21"/>
          <w:szCs w:val="21"/>
        </w:rPr>
        <w:t>Responder eventuais pedidos de reestabelecimento do equilíbrio econômico-financeiro feitos pelo contratado no prazo máximo de 30 (trinta) dias</w:t>
      </w:r>
      <w:r w:rsidRPr="00203575">
        <w:rPr>
          <w:rFonts w:ascii="Arial" w:eastAsia="Arial" w:hAnsi="Arial" w:cs="Arial"/>
          <w:color w:val="FF0000"/>
          <w:sz w:val="21"/>
          <w:szCs w:val="21"/>
        </w:rPr>
        <w:t>.</w:t>
      </w:r>
    </w:p>
    <w:p w14:paraId="2A8576FD" w14:textId="77777777" w:rsidR="005F59E8" w:rsidRPr="00441058" w:rsidRDefault="005F59E8" w:rsidP="008925B2">
      <w:pPr>
        <w:numPr>
          <w:ilvl w:val="1"/>
          <w:numId w:val="10"/>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Administração não responderá por quaisquer compromissos assumidos pelo Contratado com terceiros, ainda que vinculados à execução do contrato, bem como por qualquer dano causado a terceiros em decorrência de ato do Contratado, de seus empregados, prepostos ou subordinados.</w:t>
      </w:r>
    </w:p>
    <w:p w14:paraId="1FBA78C3" w14:textId="77777777" w:rsidR="00B279F9" w:rsidRPr="00441058" w:rsidRDefault="00B279F9" w:rsidP="00B279F9">
      <w:pPr>
        <w:spacing w:after="0" w:line="276" w:lineRule="auto"/>
        <w:ind w:right="54"/>
        <w:jc w:val="both"/>
        <w:rPr>
          <w:rFonts w:ascii="Arial" w:eastAsia="Arial" w:hAnsi="Arial" w:cs="Arial"/>
          <w:sz w:val="21"/>
          <w:szCs w:val="21"/>
        </w:rPr>
      </w:pPr>
    </w:p>
    <w:p w14:paraId="4FB793AD" w14:textId="5E96A83F" w:rsidR="00B279F9" w:rsidRPr="003D41A3" w:rsidRDefault="00B279F9"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PRIMEIRA –</w:t>
      </w:r>
      <w:r w:rsidRPr="003D41A3">
        <w:rPr>
          <w:rFonts w:ascii="Arial" w:eastAsia="Arial" w:hAnsi="Arial" w:cs="Arial"/>
          <w:b/>
          <w:sz w:val="21"/>
          <w:szCs w:val="21"/>
        </w:rPr>
        <w:t xml:space="preserve"> </w:t>
      </w:r>
      <w:r w:rsidRPr="00B279F9">
        <w:rPr>
          <w:rFonts w:ascii="Arial" w:eastAsia="Arial" w:hAnsi="Arial" w:cs="Arial"/>
          <w:b/>
          <w:sz w:val="21"/>
          <w:szCs w:val="21"/>
        </w:rPr>
        <w:t>OBRIGAÇÕES DO CONTRATADO (art. 92, XIV, XVI e XVII)</w:t>
      </w:r>
      <w:r w:rsidRPr="003D41A3">
        <w:rPr>
          <w:rFonts w:ascii="Arial" w:eastAsia="Arial" w:hAnsi="Arial" w:cs="Arial"/>
          <w:b/>
          <w:sz w:val="21"/>
          <w:szCs w:val="21"/>
        </w:rPr>
        <w:t>:</w:t>
      </w:r>
    </w:p>
    <w:p w14:paraId="1B6F2EA1" w14:textId="77777777" w:rsidR="00B279F9" w:rsidRPr="00B279F9"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38CC0927" w14:textId="54C16C93" w:rsidR="005F59E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 cumprir todas as obrigações constantes deste Contrato e em seus anexos, assumindo como exclusivamente seus os riscos e as despesas decorrentes da boa e perfeita execução do objeto, observando, ainda, as obrigações a seguir dispostas:</w:t>
      </w:r>
    </w:p>
    <w:p w14:paraId="46A2FF02" w14:textId="77777777" w:rsidR="00B279F9" w:rsidRPr="00441058" w:rsidRDefault="00B279F9" w:rsidP="00B279F9">
      <w:pPr>
        <w:pBdr>
          <w:top w:val="nil"/>
          <w:left w:val="nil"/>
          <w:bottom w:val="nil"/>
          <w:right w:val="nil"/>
          <w:between w:val="nil"/>
        </w:pBdr>
        <w:spacing w:after="0" w:line="276" w:lineRule="auto"/>
        <w:jc w:val="both"/>
        <w:rPr>
          <w:rFonts w:ascii="Arial" w:eastAsia="Arial" w:hAnsi="Arial" w:cs="Arial"/>
          <w:color w:val="000000"/>
          <w:sz w:val="21"/>
          <w:szCs w:val="21"/>
        </w:rPr>
      </w:pPr>
    </w:p>
    <w:p w14:paraId="28BFDD8A" w14:textId="3688A16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pelos vícios e danos decorrentes do objeto, de acordo com o Código de Defesa do Consumidor (</w:t>
      </w:r>
      <w:hyperlink r:id="rId78">
        <w:r w:rsidRPr="00441058">
          <w:rPr>
            <w:rFonts w:ascii="Arial" w:eastAsia="Arial" w:hAnsi="Arial" w:cs="Arial"/>
            <w:color w:val="000080"/>
            <w:sz w:val="21"/>
            <w:szCs w:val="21"/>
            <w:u w:val="single"/>
          </w:rPr>
          <w:t>Lei nº 8.078, de 1990</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63A2BAF1" w14:textId="071F6141"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contratante, no prazo máximo de 24 (vinte e quatro) horas que antecede a data da entrega, os motivos que impossibilitem o cumprimento do prazo previsto, com a devida comprovação</w:t>
      </w:r>
      <w:r w:rsidR="00B279F9">
        <w:rPr>
          <w:rFonts w:ascii="Arial" w:eastAsia="Arial" w:hAnsi="Arial" w:cs="Arial"/>
          <w:color w:val="000000"/>
          <w:sz w:val="21"/>
          <w:szCs w:val="21"/>
        </w:rPr>
        <w:t>.</w:t>
      </w:r>
    </w:p>
    <w:p w14:paraId="74EA9826" w14:textId="66FB888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Atender às determinações regulares emitidas pelo fiscal ou gestor do contrato ou autoridade superior (</w:t>
      </w:r>
      <w:hyperlink r:id="rId79" w:anchor="art137">
        <w:r w:rsidRPr="00441058">
          <w:rPr>
            <w:rFonts w:ascii="Arial" w:eastAsia="Arial" w:hAnsi="Arial" w:cs="Arial"/>
            <w:color w:val="000080"/>
            <w:sz w:val="21"/>
            <w:szCs w:val="21"/>
            <w:u w:val="single"/>
          </w:rPr>
          <w:t>art. 137, II, da Lei n.º 14.133, de 2021</w:t>
        </w:r>
      </w:hyperlink>
      <w:r w:rsidRPr="00441058">
        <w:rPr>
          <w:rFonts w:ascii="Arial" w:eastAsia="Arial" w:hAnsi="Arial" w:cs="Arial"/>
          <w:color w:val="000000"/>
          <w:sz w:val="21"/>
          <w:szCs w:val="21"/>
        </w:rPr>
        <w:t>) e prestar todo esclarecimento ou informação por eles solicitados</w:t>
      </w:r>
      <w:r w:rsidR="00B279F9">
        <w:rPr>
          <w:rFonts w:ascii="Arial" w:eastAsia="Arial" w:hAnsi="Arial" w:cs="Arial"/>
          <w:color w:val="000000"/>
          <w:sz w:val="21"/>
          <w:szCs w:val="21"/>
        </w:rPr>
        <w:t>.</w:t>
      </w:r>
    </w:p>
    <w:p w14:paraId="66DBD985" w14:textId="4F2E835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Reparar, corrigir, remover, reconstruir ou substituir, às suas expensas, no total ou em parte, no prazo fixado pelo fiscal do contrato, os bens nos quais se verificarem vícios, defeitos ou incorreções resultantes da execução ou dos materiais empregados</w:t>
      </w:r>
      <w:r w:rsidR="00B279F9">
        <w:rPr>
          <w:rFonts w:ascii="Arial" w:eastAsia="Arial" w:hAnsi="Arial" w:cs="Arial"/>
          <w:color w:val="000000"/>
          <w:sz w:val="21"/>
          <w:szCs w:val="21"/>
        </w:rPr>
        <w:t>.</w:t>
      </w:r>
    </w:p>
    <w:p w14:paraId="1B34BCED" w14:textId="09F4BEC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Responsabilizar-se pelos vícios e danos decorrentes da execução do objeto, bem como por todo e qualquer dano causado à Administração ou terceiros, não reduzindo essa responsabilidade a fiscalização ou o acompanhamento da execução contratual pelo contratante, que ficará autorizado a descontar dos pagamentos devidos ou da garantia, caso exigida, o valor correspondente aos danos sofridos</w:t>
      </w:r>
      <w:r w:rsidR="00B279F9">
        <w:rPr>
          <w:rFonts w:ascii="Arial" w:eastAsia="Arial" w:hAnsi="Arial" w:cs="Arial"/>
          <w:color w:val="000000"/>
          <w:sz w:val="21"/>
          <w:szCs w:val="21"/>
        </w:rPr>
        <w:t>.</w:t>
      </w:r>
    </w:p>
    <w:p w14:paraId="5140A25E" w14:textId="5ED81F88"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deverá entregar ao setor responsável pela fiscalização do contrato, junto com a Nota Fiscal para fins de pagamento, os seguintes documentos: 1) prova de regularidade relativa à Seguridade Social; 2) certidão conjunta relativa aos tributos federais e à Dívida Ativa da União; 3) certidões que comprovem a regularidade perante a Fazenda Estadual ou Distrital do domicílio ou sede do contratado; 4) Certidão de Regularidade do FGTS – CRF; e 5) Certidão Negativa de Débitos Trabalhistas – CNDT</w:t>
      </w:r>
      <w:r w:rsidR="00B279F9">
        <w:rPr>
          <w:rFonts w:ascii="Arial" w:eastAsia="Arial" w:hAnsi="Arial" w:cs="Arial"/>
          <w:color w:val="000000"/>
          <w:sz w:val="21"/>
          <w:szCs w:val="21"/>
        </w:rPr>
        <w:t>.</w:t>
      </w:r>
    </w:p>
    <w:p w14:paraId="37A1DAEC" w14:textId="0E0D9696"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Responsabilizar-se pelo cumprimento de todas as obrigações trabalhistas, previdenciárias, fiscais, comerciais e as demais previstas em legislação específica, cuja inadimplência não transfere a responsabilidade ao contratante e não poderá onerar o objeto do contrato</w:t>
      </w:r>
      <w:r w:rsidR="00B279F9">
        <w:rPr>
          <w:rFonts w:ascii="Arial" w:eastAsia="Arial" w:hAnsi="Arial" w:cs="Arial"/>
          <w:color w:val="000000"/>
          <w:sz w:val="21"/>
          <w:szCs w:val="21"/>
        </w:rPr>
        <w:t>.</w:t>
      </w:r>
    </w:p>
    <w:p w14:paraId="5758635A"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Comunicar ao Fiscal do contrato, no prazo de 24 (vinte e quatro) horas, qualquer ocorrência anormal ou acidente que se verifique no local da execução do objeto contratual.</w:t>
      </w:r>
    </w:p>
    <w:p w14:paraId="74E868C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Paralisar, por determinação do contratante, qualquer atividade que não esteja sendo executada de acordo com a boa técnica ou que ponha em risco a segurança de pessoas ou bens de terceiros.</w:t>
      </w:r>
    </w:p>
    <w:p w14:paraId="1309A35F" w14:textId="2A637704"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Manter durante toda a vigência do contrato, em compatibilidade com as obrigações assumidas, todas as condições exigidas para habilitação na licitação</w:t>
      </w:r>
      <w:r w:rsidR="00B279F9">
        <w:rPr>
          <w:rFonts w:ascii="Arial" w:eastAsia="Arial" w:hAnsi="Arial" w:cs="Arial"/>
          <w:color w:val="000000"/>
          <w:sz w:val="21"/>
          <w:szCs w:val="21"/>
        </w:rPr>
        <w:t>.</w:t>
      </w:r>
      <w:r w:rsidRPr="00441058">
        <w:rPr>
          <w:rFonts w:ascii="Arial" w:eastAsia="Arial" w:hAnsi="Arial" w:cs="Arial"/>
          <w:color w:val="000000"/>
          <w:sz w:val="21"/>
          <w:szCs w:val="21"/>
        </w:rPr>
        <w:t xml:space="preserve"> </w:t>
      </w:r>
    </w:p>
    <w:p w14:paraId="73CD22CA" w14:textId="6D456D52"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durante todo o período de execução do contrato, a reserva de cargos prevista em lei para pessoa com deficiência, para reabilitado da Previdência Social ou para aprendiz, bem como as reservas de cargos previstas na legislação (</w:t>
      </w:r>
      <w:hyperlink r:id="rId80" w:anchor="art116">
        <w:r w:rsidRPr="00441058">
          <w:rPr>
            <w:rFonts w:ascii="Arial" w:eastAsia="Arial" w:hAnsi="Arial" w:cs="Arial"/>
            <w:color w:val="000080"/>
            <w:sz w:val="21"/>
            <w:szCs w:val="21"/>
            <w:u w:val="single"/>
          </w:rPr>
          <w:t>art. 116,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1FBC90D4" w14:textId="1408DDE3"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Comprovar a reserva de cargos a que se refere a cláusula acima, no prazo fixado pelo fiscal do contrato, com a indicação dos empregados que preencheram as referidas vagas (</w:t>
      </w:r>
      <w:hyperlink r:id="rId81" w:anchor="art116">
        <w:r w:rsidRPr="00441058">
          <w:rPr>
            <w:rFonts w:ascii="Arial" w:eastAsia="Arial" w:hAnsi="Arial" w:cs="Arial"/>
            <w:color w:val="000080"/>
            <w:sz w:val="21"/>
            <w:szCs w:val="21"/>
            <w:u w:val="single"/>
          </w:rPr>
          <w:t>art. 116, parágrafo único, da Lei n.º 14.133, de 2021</w:t>
        </w:r>
      </w:hyperlink>
      <w:r w:rsidRPr="00441058">
        <w:rPr>
          <w:rFonts w:ascii="Arial" w:eastAsia="Arial" w:hAnsi="Arial" w:cs="Arial"/>
          <w:color w:val="000000"/>
          <w:sz w:val="21"/>
          <w:szCs w:val="21"/>
        </w:rPr>
        <w:t>)</w:t>
      </w:r>
      <w:r w:rsidR="00B279F9">
        <w:rPr>
          <w:rFonts w:ascii="Arial" w:eastAsia="Arial" w:hAnsi="Arial" w:cs="Arial"/>
          <w:color w:val="000000"/>
          <w:sz w:val="21"/>
          <w:szCs w:val="21"/>
        </w:rPr>
        <w:t>.</w:t>
      </w:r>
    </w:p>
    <w:p w14:paraId="200CC8CB" w14:textId="5364338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Guardar sigilo sobre todas as informações obtidas em decorrência do cumprimento do contrato</w:t>
      </w:r>
      <w:r w:rsidR="00B279F9">
        <w:rPr>
          <w:rFonts w:ascii="Arial" w:eastAsia="Arial" w:hAnsi="Arial" w:cs="Arial"/>
          <w:color w:val="000000"/>
          <w:sz w:val="21"/>
          <w:szCs w:val="21"/>
        </w:rPr>
        <w:t>.</w:t>
      </w:r>
    </w:p>
    <w:p w14:paraId="257FDAE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Arcar com o ônus decorrente de eventual equívoco no dimensionamento dos quantitativos de sua proposta, inclusive quanto aos custos variáveis decorrentes de fatores futuros e incertos, devendo complementá-los, caso o previsto inicialmente em sua proposta não seja satisfatório para o atendimento do objeto da contratação, exceto quando ocorrer algum dos eventos arrolados no </w:t>
      </w:r>
      <w:hyperlink r:id="rId82" w:anchor="art124">
        <w:r w:rsidRPr="00441058">
          <w:rPr>
            <w:rFonts w:ascii="Arial" w:eastAsia="Arial" w:hAnsi="Arial" w:cs="Arial"/>
            <w:color w:val="000080"/>
            <w:sz w:val="21"/>
            <w:szCs w:val="21"/>
            <w:u w:val="single"/>
          </w:rPr>
          <w:t>art. 124, II, d, da Lei nº 14.133, de 2021.</w:t>
        </w:r>
      </w:hyperlink>
    </w:p>
    <w:p w14:paraId="34FEA55E" w14:textId="77777777" w:rsidR="005F59E8" w:rsidRPr="00441058" w:rsidRDefault="005F59E8" w:rsidP="008925B2">
      <w:pPr>
        <w:numPr>
          <w:ilvl w:val="1"/>
          <w:numId w:val="1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Cumprir, além dos postulados legais vigentes de âmbito federal, estadual ou municipal, as normas de segurança do contratante;</w:t>
      </w:r>
    </w:p>
    <w:p w14:paraId="130A483C" w14:textId="77777777" w:rsidR="00A92930" w:rsidRDefault="00A92930" w:rsidP="00A92930">
      <w:pPr>
        <w:pStyle w:val="PargrafodaLista"/>
        <w:shd w:val="clear" w:color="auto" w:fill="FFFFFF" w:themeFill="background1"/>
        <w:spacing w:after="0" w:line="276" w:lineRule="auto"/>
        <w:ind w:left="0" w:right="54"/>
        <w:jc w:val="both"/>
        <w:rPr>
          <w:rFonts w:ascii="Arial" w:eastAsia="Arial" w:hAnsi="Arial" w:cs="Arial"/>
          <w:b/>
          <w:sz w:val="21"/>
          <w:szCs w:val="21"/>
        </w:rPr>
      </w:pPr>
    </w:p>
    <w:p w14:paraId="12109BDA" w14:textId="3143D9E1"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SEGUNDA –</w:t>
      </w:r>
      <w:r w:rsidRPr="003D41A3">
        <w:rPr>
          <w:rFonts w:ascii="Arial" w:eastAsia="Arial" w:hAnsi="Arial" w:cs="Arial"/>
          <w:b/>
          <w:sz w:val="21"/>
          <w:szCs w:val="21"/>
        </w:rPr>
        <w:t xml:space="preserve"> </w:t>
      </w:r>
      <w:r w:rsidRPr="005C103F">
        <w:rPr>
          <w:rFonts w:ascii="Arial" w:eastAsia="Arial" w:hAnsi="Arial" w:cs="Arial"/>
          <w:b/>
          <w:sz w:val="21"/>
          <w:szCs w:val="21"/>
        </w:rPr>
        <w:t>GARANTIA DE EXECUÇÃO (art. 92, XII e XIII)</w:t>
      </w:r>
      <w:r w:rsidRPr="003D41A3">
        <w:rPr>
          <w:rFonts w:ascii="Arial" w:eastAsia="Arial" w:hAnsi="Arial" w:cs="Arial"/>
          <w:b/>
          <w:sz w:val="21"/>
          <w:szCs w:val="21"/>
        </w:rPr>
        <w:t>:</w:t>
      </w:r>
    </w:p>
    <w:p w14:paraId="5DCE848A" w14:textId="77777777" w:rsidR="005F59E8" w:rsidRPr="00441058" w:rsidRDefault="005F59E8" w:rsidP="005F59E8">
      <w:pPr>
        <w:spacing w:after="0" w:line="276" w:lineRule="auto"/>
        <w:ind w:right="54"/>
        <w:jc w:val="both"/>
        <w:rPr>
          <w:rFonts w:ascii="Arial" w:eastAsia="Arial" w:hAnsi="Arial" w:cs="Arial"/>
          <w:b/>
          <w:sz w:val="21"/>
          <w:szCs w:val="21"/>
        </w:rPr>
      </w:pPr>
    </w:p>
    <w:p w14:paraId="0D8A9409" w14:textId="7DF38D34" w:rsidR="005F59E8" w:rsidRPr="0020357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203575">
        <w:rPr>
          <w:rFonts w:ascii="Arial" w:eastAsia="Arial" w:hAnsi="Arial" w:cs="Arial"/>
          <w:color w:val="000000"/>
          <w:sz w:val="21"/>
          <w:szCs w:val="21"/>
        </w:rPr>
        <w:t>Não haverá exigência de garantia contratual da execução.</w:t>
      </w:r>
    </w:p>
    <w:p w14:paraId="32C61290" w14:textId="77777777" w:rsidR="005C103F" w:rsidRPr="00441058" w:rsidRDefault="005C103F" w:rsidP="005C103F">
      <w:pPr>
        <w:spacing w:after="0" w:line="276" w:lineRule="auto"/>
        <w:ind w:right="54"/>
        <w:jc w:val="both"/>
        <w:rPr>
          <w:rFonts w:ascii="Arial" w:eastAsia="Arial" w:hAnsi="Arial" w:cs="Arial"/>
          <w:sz w:val="21"/>
          <w:szCs w:val="21"/>
        </w:rPr>
      </w:pPr>
    </w:p>
    <w:p w14:paraId="73C2FD3E" w14:textId="6DDFDC14" w:rsidR="005C103F" w:rsidRPr="003D41A3" w:rsidRDefault="005C103F"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TERCEIRA –</w:t>
      </w:r>
      <w:r w:rsidRPr="003D41A3">
        <w:rPr>
          <w:rFonts w:ascii="Arial" w:eastAsia="Arial" w:hAnsi="Arial" w:cs="Arial"/>
          <w:b/>
          <w:sz w:val="21"/>
          <w:szCs w:val="21"/>
        </w:rPr>
        <w:t xml:space="preserve"> </w:t>
      </w:r>
      <w:r w:rsidRPr="005C103F">
        <w:rPr>
          <w:rFonts w:ascii="Arial" w:eastAsia="Arial" w:hAnsi="Arial" w:cs="Arial"/>
          <w:b/>
          <w:sz w:val="21"/>
          <w:szCs w:val="21"/>
        </w:rPr>
        <w:t>INFRAÇÕES E SANÇÕES ADMINISTRATIVAS (art. 92, XIV)</w:t>
      </w:r>
      <w:r>
        <w:rPr>
          <w:rFonts w:ascii="Arial" w:eastAsia="Arial" w:hAnsi="Arial" w:cs="Arial"/>
          <w:b/>
          <w:sz w:val="21"/>
          <w:szCs w:val="21"/>
        </w:rPr>
        <w:t>:</w:t>
      </w:r>
    </w:p>
    <w:p w14:paraId="574F500F" w14:textId="77777777" w:rsidR="005F59E8" w:rsidRPr="00441058" w:rsidRDefault="005F59E8" w:rsidP="005F59E8">
      <w:pPr>
        <w:pBdr>
          <w:top w:val="nil"/>
          <w:left w:val="nil"/>
          <w:bottom w:val="nil"/>
          <w:right w:val="nil"/>
          <w:between w:val="nil"/>
        </w:pBdr>
        <w:spacing w:after="0" w:line="276" w:lineRule="auto"/>
        <w:ind w:left="502" w:hanging="360"/>
        <w:jc w:val="both"/>
        <w:rPr>
          <w:rFonts w:ascii="Arial" w:eastAsia="Arial" w:hAnsi="Arial" w:cs="Arial"/>
          <w:color w:val="000000"/>
          <w:sz w:val="21"/>
          <w:szCs w:val="21"/>
        </w:rPr>
      </w:pPr>
    </w:p>
    <w:p w14:paraId="78E4CA73" w14:textId="6AE357BE" w:rsidR="005F59E8" w:rsidRPr="005C103F"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jc w:val="both"/>
        <w:rPr>
          <w:rFonts w:ascii="Arial" w:eastAsia="Arial" w:hAnsi="Arial" w:cs="Arial"/>
          <w:b/>
          <w:color w:val="FFFFFF"/>
          <w:sz w:val="21"/>
          <w:szCs w:val="21"/>
        </w:rPr>
      </w:pPr>
      <w:r w:rsidRPr="005C103F">
        <w:rPr>
          <w:rFonts w:ascii="Arial" w:eastAsia="Arial" w:hAnsi="Arial" w:cs="Arial"/>
          <w:color w:val="000000"/>
          <w:sz w:val="21"/>
          <w:szCs w:val="21"/>
        </w:rPr>
        <w:t xml:space="preserve">Comete infração administrativa, nos termos da </w:t>
      </w:r>
      <w:hyperlink r:id="rId83">
        <w:r w:rsidRPr="005C103F">
          <w:rPr>
            <w:rFonts w:ascii="Arial" w:eastAsia="Arial" w:hAnsi="Arial" w:cs="Arial"/>
            <w:sz w:val="21"/>
            <w:szCs w:val="21"/>
          </w:rPr>
          <w:t>Lei nº 14.133, de 2021</w:t>
        </w:r>
      </w:hyperlink>
      <w:r w:rsidRPr="005C103F">
        <w:rPr>
          <w:rFonts w:ascii="Arial" w:eastAsia="Arial" w:hAnsi="Arial" w:cs="Arial"/>
          <w:color w:val="000000"/>
          <w:sz w:val="21"/>
          <w:szCs w:val="21"/>
        </w:rPr>
        <w:t>, o contratado que:</w:t>
      </w:r>
    </w:p>
    <w:p w14:paraId="5C2B3FD3" w14:textId="77777777" w:rsidR="005C103F" w:rsidRPr="005C103F" w:rsidRDefault="005C103F" w:rsidP="005C103F">
      <w:pPr>
        <w:pStyle w:val="PargrafodaLista"/>
        <w:keepNext/>
        <w:keepLines/>
        <w:pBdr>
          <w:top w:val="nil"/>
          <w:left w:val="nil"/>
          <w:bottom w:val="nil"/>
          <w:right w:val="nil"/>
          <w:between w:val="nil"/>
        </w:pBdr>
        <w:tabs>
          <w:tab w:val="left" w:pos="567"/>
        </w:tabs>
        <w:spacing w:after="0" w:line="276" w:lineRule="auto"/>
        <w:ind w:left="360"/>
        <w:jc w:val="both"/>
        <w:rPr>
          <w:rFonts w:ascii="Arial" w:eastAsia="Arial" w:hAnsi="Arial" w:cs="Arial"/>
          <w:b/>
          <w:color w:val="FFFFFF"/>
          <w:sz w:val="21"/>
          <w:szCs w:val="21"/>
        </w:rPr>
      </w:pPr>
    </w:p>
    <w:p w14:paraId="7C378759"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w:t>
      </w:r>
    </w:p>
    <w:p w14:paraId="79505EFC"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parcial do contrato que cause grave dano à Administração ou ao funcionamento dos serviços públicos ou ao interesse coletivo;</w:t>
      </w:r>
    </w:p>
    <w:p w14:paraId="1B58DAEA"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der causa à inexecução total do contrato;</w:t>
      </w:r>
    </w:p>
    <w:p w14:paraId="3AD3161B"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lastRenderedPageBreak/>
        <w:t>ensejar o retardamento da execução ou da entrega do objeto da contratação sem motivo justificado;</w:t>
      </w:r>
    </w:p>
    <w:p w14:paraId="4F03CE25"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apresentar documentação falsa ou prestar declaração falsa durante a execução do contrato;</w:t>
      </w:r>
    </w:p>
    <w:p w14:paraId="60082E1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praticar ato fraudulento na execução do contrato;</w:t>
      </w:r>
    </w:p>
    <w:p w14:paraId="34DD2197" w14:textId="77777777" w:rsidR="005F59E8" w:rsidRPr="0044105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comportar-se de modo inidôneo ou cometer fraude de qualquer natureza;</w:t>
      </w:r>
    </w:p>
    <w:p w14:paraId="225E73A7" w14:textId="77777777" w:rsidR="005F59E8" w:rsidRDefault="005F59E8" w:rsidP="008925B2">
      <w:pPr>
        <w:numPr>
          <w:ilvl w:val="2"/>
          <w:numId w:val="16"/>
        </w:numPr>
        <w:spacing w:after="0" w:line="276" w:lineRule="auto"/>
        <w:jc w:val="both"/>
        <w:rPr>
          <w:rFonts w:ascii="Arial" w:eastAsia="Arial" w:hAnsi="Arial" w:cs="Arial"/>
          <w:sz w:val="21"/>
          <w:szCs w:val="21"/>
        </w:rPr>
      </w:pPr>
      <w:r w:rsidRPr="00441058">
        <w:rPr>
          <w:rFonts w:ascii="Arial" w:eastAsia="Arial" w:hAnsi="Arial" w:cs="Arial"/>
          <w:sz w:val="21"/>
          <w:szCs w:val="21"/>
        </w:rPr>
        <w:t xml:space="preserve">praticar ato lesivo previsto no </w:t>
      </w:r>
      <w:hyperlink r:id="rId84" w:anchor="art5">
        <w:r w:rsidRPr="00441058">
          <w:rPr>
            <w:rFonts w:ascii="Arial" w:eastAsia="Arial" w:hAnsi="Arial" w:cs="Arial"/>
            <w:sz w:val="21"/>
            <w:szCs w:val="21"/>
          </w:rPr>
          <w:t>art. 5º da Lei nº 12.846, de 1º de agosto de 2013</w:t>
        </w:r>
      </w:hyperlink>
      <w:r w:rsidRPr="00441058">
        <w:rPr>
          <w:rFonts w:ascii="Arial" w:eastAsia="Arial" w:hAnsi="Arial" w:cs="Arial"/>
          <w:sz w:val="21"/>
          <w:szCs w:val="21"/>
        </w:rPr>
        <w:t>.</w:t>
      </w:r>
    </w:p>
    <w:p w14:paraId="4546FF0F" w14:textId="77777777" w:rsidR="005C103F" w:rsidRPr="00441058" w:rsidRDefault="005C103F" w:rsidP="005C103F">
      <w:pPr>
        <w:spacing w:after="0" w:line="276" w:lineRule="auto"/>
        <w:ind w:left="1080"/>
        <w:jc w:val="both"/>
        <w:rPr>
          <w:rFonts w:ascii="Arial" w:eastAsia="Arial" w:hAnsi="Arial" w:cs="Arial"/>
          <w:sz w:val="21"/>
          <w:szCs w:val="21"/>
        </w:rPr>
      </w:pPr>
    </w:p>
    <w:p w14:paraId="07FDA85F" w14:textId="77777777"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Serão aplicadas ao contratado que incorrer nas infrações acima descritas as seguintes sanções:</w:t>
      </w:r>
      <w:bookmarkStart w:id="37" w:name="_heading=h.32hioqz" w:colFirst="0" w:colLast="0"/>
      <w:bookmarkEnd w:id="37"/>
    </w:p>
    <w:p w14:paraId="5616BD0C" w14:textId="77777777" w:rsid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CA17E1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Advertência</w:t>
      </w:r>
      <w:r w:rsidRPr="008D3321">
        <w:rPr>
          <w:rFonts w:ascii="Arial" w:eastAsia="Arial" w:hAnsi="Arial" w:cs="Arial"/>
          <w:color w:val="000000"/>
          <w:sz w:val="21"/>
          <w:szCs w:val="21"/>
        </w:rPr>
        <w:t>, quando o contratado der causa à inexecução parcial do contrato, sempre que não se justificar a imposição de penalidade mais grave (</w:t>
      </w:r>
      <w:hyperlink r:id="rId85" w:anchor="art156%C2%A72">
        <w:r w:rsidRPr="008D3321">
          <w:rPr>
            <w:rFonts w:ascii="Arial" w:eastAsia="Arial" w:hAnsi="Arial" w:cs="Arial"/>
            <w:color w:val="000000"/>
            <w:sz w:val="21"/>
            <w:szCs w:val="21"/>
          </w:rPr>
          <w:t>art. 156, §2º, da Lei nº 14.133, de 2021</w:t>
        </w:r>
      </w:hyperlink>
      <w:r w:rsidRPr="008D3321">
        <w:rPr>
          <w:rFonts w:ascii="Arial" w:eastAsia="Arial" w:hAnsi="Arial" w:cs="Arial"/>
          <w:color w:val="000000"/>
          <w:sz w:val="21"/>
          <w:szCs w:val="21"/>
        </w:rPr>
        <w:t>);</w:t>
      </w:r>
    </w:p>
    <w:p w14:paraId="7B7B110E"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Impedimento de licitar e contratar</w:t>
      </w:r>
      <w:r w:rsidRPr="008D3321">
        <w:rPr>
          <w:rFonts w:ascii="Arial" w:eastAsia="Arial" w:hAnsi="Arial" w:cs="Arial"/>
          <w:color w:val="000000"/>
          <w:sz w:val="21"/>
          <w:szCs w:val="21"/>
        </w:rPr>
        <w:t>, quando praticadas as condutas descritas nas alíneas “b”, “c” e “d” do subitem acima deste Contrato, sempre que não se justificar a imposição de penalidade mais grave (</w:t>
      </w:r>
      <w:hyperlink r:id="rId86" w:anchor="art156%C2%A74">
        <w:r w:rsidRPr="008D3321">
          <w:rPr>
            <w:rFonts w:ascii="Arial" w:eastAsia="Arial" w:hAnsi="Arial" w:cs="Arial"/>
            <w:color w:val="000000"/>
            <w:sz w:val="21"/>
            <w:szCs w:val="21"/>
          </w:rPr>
          <w:t>art. 156, § 4º, da Lei nº 14.133, de 2021</w:t>
        </w:r>
      </w:hyperlink>
      <w:r w:rsidRPr="008D3321">
        <w:rPr>
          <w:rFonts w:ascii="Arial" w:eastAsia="Arial" w:hAnsi="Arial" w:cs="Arial"/>
          <w:color w:val="000000"/>
          <w:sz w:val="21"/>
          <w:szCs w:val="21"/>
        </w:rPr>
        <w:t>);</w:t>
      </w:r>
    </w:p>
    <w:p w14:paraId="739C6EA2" w14:textId="77777777" w:rsid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Declaração de inidoneidade para licitar e contratar</w:t>
      </w:r>
      <w:r w:rsidRPr="008D3321">
        <w:rPr>
          <w:rFonts w:ascii="Arial" w:eastAsia="Arial" w:hAnsi="Arial" w:cs="Arial"/>
          <w:color w:val="000000"/>
          <w:sz w:val="21"/>
          <w:szCs w:val="21"/>
        </w:rPr>
        <w:t>, quando praticadas as condutas descritas nas alíneas “e”, “f”, “g” e “h” do subitem acima deste Contrato, bem como nas alíneas “b”, “c” e “d”, que justifiquem a imposição de penalidade mais grave (</w:t>
      </w:r>
      <w:hyperlink r:id="rId87" w:anchor="art156%C2%A75">
        <w:r w:rsidRPr="008D3321">
          <w:rPr>
            <w:rFonts w:ascii="Arial" w:eastAsia="Arial" w:hAnsi="Arial" w:cs="Arial"/>
            <w:color w:val="000000"/>
            <w:sz w:val="21"/>
            <w:szCs w:val="21"/>
          </w:rPr>
          <w:t>art. 156, §5º, da Lei nº 14.133, de 2021</w:t>
        </w:r>
      </w:hyperlink>
      <w:r w:rsidRPr="008D3321">
        <w:rPr>
          <w:rFonts w:ascii="Arial" w:eastAsia="Arial" w:hAnsi="Arial" w:cs="Arial"/>
          <w:color w:val="000000"/>
          <w:sz w:val="21"/>
          <w:szCs w:val="21"/>
        </w:rPr>
        <w:t>).</w:t>
      </w:r>
    </w:p>
    <w:p w14:paraId="56215FD8" w14:textId="0127EC2F" w:rsidR="005F59E8" w:rsidRPr="008D3321" w:rsidRDefault="005F59E8" w:rsidP="008925B2">
      <w:pPr>
        <w:pStyle w:val="PargrafodaLista"/>
        <w:numPr>
          <w:ilvl w:val="0"/>
          <w:numId w:val="41"/>
        </w:numPr>
        <w:pBdr>
          <w:top w:val="nil"/>
          <w:left w:val="nil"/>
          <w:bottom w:val="nil"/>
          <w:right w:val="nil"/>
          <w:between w:val="nil"/>
        </w:pBdr>
        <w:spacing w:after="0" w:line="276" w:lineRule="auto"/>
        <w:jc w:val="both"/>
        <w:rPr>
          <w:rFonts w:ascii="Arial" w:eastAsia="Arial" w:hAnsi="Arial" w:cs="Arial"/>
          <w:color w:val="000000"/>
          <w:sz w:val="21"/>
          <w:szCs w:val="21"/>
        </w:rPr>
      </w:pPr>
      <w:r w:rsidRPr="008D3321">
        <w:rPr>
          <w:rFonts w:ascii="Arial" w:eastAsia="Arial" w:hAnsi="Arial" w:cs="Arial"/>
          <w:b/>
          <w:color w:val="000000"/>
          <w:sz w:val="21"/>
          <w:szCs w:val="21"/>
        </w:rPr>
        <w:t>Multa:</w:t>
      </w:r>
    </w:p>
    <w:p w14:paraId="5966D049" w14:textId="77777777" w:rsidR="005F59E8" w:rsidRPr="00441058" w:rsidRDefault="005F59E8" w:rsidP="005F59E8">
      <w:pPr>
        <w:pBdr>
          <w:top w:val="nil"/>
          <w:left w:val="nil"/>
          <w:bottom w:val="nil"/>
          <w:right w:val="nil"/>
          <w:between w:val="nil"/>
        </w:pBdr>
        <w:spacing w:after="0" w:line="276" w:lineRule="auto"/>
        <w:jc w:val="both"/>
        <w:rPr>
          <w:rFonts w:ascii="Arial" w:eastAsia="Arial" w:hAnsi="Arial" w:cs="Arial"/>
          <w:color w:val="000000"/>
          <w:sz w:val="21"/>
          <w:szCs w:val="21"/>
        </w:rPr>
      </w:pPr>
    </w:p>
    <w:p w14:paraId="58517329" w14:textId="63594C22"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moratória de </w:t>
      </w:r>
      <w:r w:rsidR="00466370" w:rsidRPr="00466370">
        <w:rPr>
          <w:rFonts w:ascii="Arial" w:eastAsia="Arial" w:hAnsi="Arial" w:cs="Arial"/>
          <w:color w:val="000000"/>
          <w:sz w:val="21"/>
          <w:szCs w:val="21"/>
        </w:rPr>
        <w:t>5%</w:t>
      </w:r>
      <w:r w:rsidRPr="00466370">
        <w:rPr>
          <w:rFonts w:ascii="Arial" w:eastAsia="Arial" w:hAnsi="Arial" w:cs="Arial"/>
          <w:color w:val="000000"/>
          <w:sz w:val="21"/>
          <w:szCs w:val="21"/>
        </w:rPr>
        <w:t xml:space="preserve"> (</w:t>
      </w:r>
      <w:r w:rsidR="00466370">
        <w:rPr>
          <w:rFonts w:ascii="Arial" w:eastAsia="Arial" w:hAnsi="Arial" w:cs="Arial"/>
          <w:color w:val="000000"/>
          <w:sz w:val="21"/>
          <w:szCs w:val="21"/>
        </w:rPr>
        <w:t xml:space="preserve">cinco </w:t>
      </w:r>
      <w:r w:rsidRPr="00441058">
        <w:rPr>
          <w:rFonts w:ascii="Arial" w:eastAsia="Arial" w:hAnsi="Arial" w:cs="Arial"/>
          <w:color w:val="000000"/>
          <w:sz w:val="21"/>
          <w:szCs w:val="21"/>
        </w:rPr>
        <w:t xml:space="preserve">por cento) por dia de atraso injustificado sobre o valor da parcela inadimplida, até o limite de </w:t>
      </w:r>
      <w:r w:rsidR="00466370">
        <w:rPr>
          <w:rFonts w:ascii="Arial" w:eastAsia="Arial" w:hAnsi="Arial" w:cs="Arial"/>
          <w:color w:val="000000"/>
          <w:sz w:val="21"/>
          <w:szCs w:val="21"/>
        </w:rPr>
        <w:t>90 (noventa)</w:t>
      </w:r>
      <w:r w:rsidRPr="00441058">
        <w:rPr>
          <w:rFonts w:ascii="Arial" w:eastAsia="Arial" w:hAnsi="Arial" w:cs="Arial"/>
          <w:color w:val="000000"/>
          <w:sz w:val="21"/>
          <w:szCs w:val="21"/>
        </w:rPr>
        <w:t xml:space="preserve"> dias;</w:t>
      </w:r>
    </w:p>
    <w:p w14:paraId="47BBC249" w14:textId="2D73AB2F" w:rsidR="005F59E8" w:rsidRPr="00441058" w:rsidRDefault="005F59E8" w:rsidP="008925B2">
      <w:pPr>
        <w:numPr>
          <w:ilvl w:val="1"/>
          <w:numId w:val="5"/>
        </w:numPr>
        <w:pBdr>
          <w:top w:val="nil"/>
          <w:left w:val="nil"/>
          <w:bottom w:val="nil"/>
          <w:right w:val="nil"/>
          <w:between w:val="nil"/>
        </w:pBdr>
        <w:spacing w:after="0" w:line="276" w:lineRule="auto"/>
        <w:ind w:left="709"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compensatória de </w:t>
      </w:r>
      <w:r w:rsidR="00466370" w:rsidRPr="00466370">
        <w:rPr>
          <w:rFonts w:ascii="Arial" w:eastAsia="Arial" w:hAnsi="Arial" w:cs="Arial"/>
          <w:color w:val="000000"/>
          <w:sz w:val="21"/>
          <w:szCs w:val="21"/>
        </w:rPr>
        <w:t>15</w:t>
      </w:r>
      <w:r w:rsidRPr="00466370">
        <w:rPr>
          <w:rFonts w:ascii="Arial" w:eastAsia="Arial" w:hAnsi="Arial" w:cs="Arial"/>
          <w:color w:val="000000"/>
          <w:sz w:val="21"/>
          <w:szCs w:val="21"/>
        </w:rPr>
        <w:t>% (</w:t>
      </w:r>
      <w:r w:rsidR="00466370" w:rsidRPr="00466370">
        <w:rPr>
          <w:rFonts w:ascii="Arial" w:eastAsia="Arial" w:hAnsi="Arial" w:cs="Arial"/>
          <w:color w:val="000000"/>
          <w:sz w:val="21"/>
          <w:szCs w:val="21"/>
        </w:rPr>
        <w:t xml:space="preserve">quinze </w:t>
      </w:r>
      <w:r w:rsidRPr="00466370">
        <w:rPr>
          <w:rFonts w:ascii="Arial" w:eastAsia="Arial" w:hAnsi="Arial" w:cs="Arial"/>
          <w:color w:val="000000"/>
          <w:sz w:val="21"/>
          <w:szCs w:val="21"/>
        </w:rPr>
        <w:t>por cento) sobre o valor total do contrato, no caso de inexecução total do objeto.</w:t>
      </w:r>
    </w:p>
    <w:p w14:paraId="091954E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aplicação das sanções previstas neste Contrato não exclui, em hipótese alguma, a obrigação de reparação integral do dano causado ao Contratante (</w:t>
      </w:r>
      <w:hyperlink r:id="rId88" w:anchor="art156%C2%A79">
        <w:r w:rsidRPr="00441058">
          <w:rPr>
            <w:rFonts w:ascii="Arial" w:eastAsia="Arial" w:hAnsi="Arial" w:cs="Arial"/>
            <w:color w:val="000000"/>
            <w:sz w:val="21"/>
            <w:szCs w:val="21"/>
          </w:rPr>
          <w:t>art. 156, §9º, da Lei nº 14.133, de 2021</w:t>
        </w:r>
      </w:hyperlink>
      <w:r w:rsidRPr="00441058">
        <w:rPr>
          <w:rFonts w:ascii="Arial" w:eastAsia="Arial" w:hAnsi="Arial" w:cs="Arial"/>
          <w:color w:val="000000"/>
          <w:sz w:val="21"/>
          <w:szCs w:val="21"/>
        </w:rPr>
        <w:t>).</w:t>
      </w:r>
    </w:p>
    <w:p w14:paraId="54A2259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DB928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Todas as sanções previstas neste Contrato poderão ser aplicadas cumulativamente com a multa (</w:t>
      </w:r>
      <w:hyperlink r:id="rId89" w:anchor="art156%C2%A77">
        <w:r w:rsidRPr="00441058">
          <w:rPr>
            <w:rFonts w:ascii="Arial" w:eastAsia="Arial" w:hAnsi="Arial" w:cs="Arial"/>
            <w:color w:val="000000"/>
            <w:sz w:val="21"/>
            <w:szCs w:val="21"/>
          </w:rPr>
          <w:t>art. 156, §7º, da Lei nº 14.133, de 2021</w:t>
        </w:r>
      </w:hyperlink>
      <w:r w:rsidRPr="00441058">
        <w:rPr>
          <w:rFonts w:ascii="Arial" w:eastAsia="Arial" w:hAnsi="Arial" w:cs="Arial"/>
          <w:color w:val="000000"/>
          <w:sz w:val="21"/>
          <w:szCs w:val="21"/>
        </w:rPr>
        <w:t>).</w:t>
      </w:r>
    </w:p>
    <w:p w14:paraId="6F3F7031"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1908EF2" w14:textId="32707D99"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Antes da aplicação da multa será facultada a defesa do interessado no prazo de 15 (quinze) dias úteis, contado da data de sua intimação (</w:t>
      </w:r>
      <w:hyperlink r:id="rId90" w:anchor="art157">
        <w:r w:rsidRPr="00441058">
          <w:rPr>
            <w:rFonts w:ascii="Arial" w:eastAsia="Arial" w:hAnsi="Arial" w:cs="Arial"/>
            <w:color w:val="000000"/>
            <w:sz w:val="21"/>
            <w:szCs w:val="21"/>
          </w:rPr>
          <w:t>art. 157,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2E530727"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1C8AE35" w14:textId="188BAAD6"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multa aplicada e as indenizações cabíveis forem superiores ao valor do pagamento eventualmente devido pelo Contratante ao Contratado, além da perda desse valor, a diferença será descontada da garantia prestada ou será cobrada judicialmente (</w:t>
      </w:r>
      <w:hyperlink r:id="rId91" w:anchor="art156%C2%A78">
        <w:r w:rsidRPr="00441058">
          <w:rPr>
            <w:rFonts w:ascii="Arial" w:eastAsia="Arial" w:hAnsi="Arial" w:cs="Arial"/>
            <w:color w:val="000000"/>
            <w:sz w:val="21"/>
            <w:szCs w:val="21"/>
          </w:rPr>
          <w:t>art. 156, §8º, da Lei nº 14.133, de 2021</w:t>
        </w:r>
      </w:hyperlink>
      <w:r w:rsidRPr="00441058">
        <w:rPr>
          <w:rFonts w:ascii="Arial" w:eastAsia="Arial" w:hAnsi="Arial" w:cs="Arial"/>
          <w:color w:val="000000"/>
          <w:sz w:val="21"/>
          <w:szCs w:val="21"/>
        </w:rPr>
        <w:t>)</w:t>
      </w:r>
      <w:r w:rsidR="008D3321">
        <w:rPr>
          <w:rFonts w:ascii="Arial" w:eastAsia="Arial" w:hAnsi="Arial" w:cs="Arial"/>
          <w:color w:val="000000"/>
          <w:sz w:val="21"/>
          <w:szCs w:val="21"/>
        </w:rPr>
        <w:t>.</w:t>
      </w:r>
    </w:p>
    <w:p w14:paraId="5A2E25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AD00E5B" w14:textId="0D130A1B" w:rsidR="005F59E8" w:rsidRDefault="005F59E8" w:rsidP="008925B2">
      <w:pPr>
        <w:numPr>
          <w:ilvl w:val="2"/>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bookmarkStart w:id="38" w:name="_heading=h.1hmsyys" w:colFirst="0" w:colLast="0"/>
      <w:bookmarkEnd w:id="38"/>
      <w:r w:rsidRPr="00441058">
        <w:rPr>
          <w:rFonts w:ascii="Arial" w:eastAsia="Arial" w:hAnsi="Arial" w:cs="Arial"/>
          <w:color w:val="000000"/>
          <w:sz w:val="21"/>
          <w:szCs w:val="21"/>
        </w:rPr>
        <w:t xml:space="preserve">Previamente ao encaminhamento à cobrança judicial, a multa poderá ser recolhida administrativamente no prazo máximo de </w:t>
      </w:r>
      <w:r w:rsidR="00466370">
        <w:rPr>
          <w:rFonts w:ascii="Arial" w:eastAsia="Arial" w:hAnsi="Arial" w:cs="Arial"/>
          <w:color w:val="000000"/>
          <w:sz w:val="21"/>
          <w:szCs w:val="21"/>
        </w:rPr>
        <w:t>30 (trinta)</w:t>
      </w:r>
      <w:r w:rsidRPr="00441058">
        <w:rPr>
          <w:rFonts w:ascii="Arial" w:eastAsia="Arial" w:hAnsi="Arial" w:cs="Arial"/>
          <w:i/>
          <w:color w:val="000000"/>
          <w:sz w:val="21"/>
          <w:szCs w:val="21"/>
        </w:rPr>
        <w:t xml:space="preserve"> </w:t>
      </w:r>
      <w:r w:rsidRPr="00441058">
        <w:rPr>
          <w:rFonts w:ascii="Arial" w:eastAsia="Arial" w:hAnsi="Arial" w:cs="Arial"/>
          <w:color w:val="000000"/>
          <w:sz w:val="21"/>
          <w:szCs w:val="21"/>
        </w:rPr>
        <w:t>dias, a contar da data do recebimento da comunicação enviada pela autoridade competente</w:t>
      </w:r>
      <w:r w:rsidR="008D3321">
        <w:rPr>
          <w:rFonts w:ascii="Arial" w:eastAsia="Arial" w:hAnsi="Arial" w:cs="Arial"/>
          <w:color w:val="000000"/>
          <w:sz w:val="21"/>
          <w:szCs w:val="21"/>
        </w:rPr>
        <w:t>.</w:t>
      </w:r>
    </w:p>
    <w:p w14:paraId="3FF4DE14"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6DD8B9A" w14:textId="0F6A015B" w:rsidR="008D3321"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aplicação das sanções realizar-se-á em processo administrativo que assegure o contraditório e a ampla defesa ao Contratado, observando-se o procedimento previsto no </w:t>
      </w:r>
      <w:r w:rsidRPr="00441058">
        <w:rPr>
          <w:rFonts w:ascii="Arial" w:eastAsia="Arial" w:hAnsi="Arial" w:cs="Arial"/>
          <w:b/>
          <w:color w:val="000000"/>
          <w:sz w:val="21"/>
          <w:szCs w:val="21"/>
        </w:rPr>
        <w:t xml:space="preserve">caput </w:t>
      </w:r>
      <w:r w:rsidRPr="00441058">
        <w:rPr>
          <w:rFonts w:ascii="Arial" w:eastAsia="Arial" w:hAnsi="Arial" w:cs="Arial"/>
          <w:color w:val="000000"/>
          <w:sz w:val="21"/>
          <w:szCs w:val="21"/>
        </w:rPr>
        <w:t xml:space="preserve">e parágrafos do </w:t>
      </w:r>
      <w:hyperlink r:id="rId92" w:anchor="art158">
        <w:r w:rsidRPr="00441058">
          <w:rPr>
            <w:rFonts w:ascii="Arial" w:eastAsia="Arial" w:hAnsi="Arial" w:cs="Arial"/>
            <w:color w:val="000080"/>
            <w:sz w:val="21"/>
            <w:szCs w:val="21"/>
            <w:u w:val="single"/>
          </w:rPr>
          <w:t>art. 158 da Lei nº 14.133, de 2021</w:t>
        </w:r>
      </w:hyperlink>
      <w:r w:rsidRPr="00441058">
        <w:rPr>
          <w:rFonts w:ascii="Arial" w:eastAsia="Arial" w:hAnsi="Arial" w:cs="Arial"/>
          <w:color w:val="000000"/>
          <w:sz w:val="21"/>
          <w:szCs w:val="21"/>
        </w:rPr>
        <w:t>, para as penalidades de impedimento de licitar e contratar e de declaração de inidoneidade para licitar ou contratar.</w:t>
      </w:r>
    </w:p>
    <w:p w14:paraId="77C1E833" w14:textId="77777777" w:rsidR="008D3321" w:rsidRPr="008D3321"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B8B575E"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Na aplicação das sanções serão considerados (</w:t>
      </w:r>
      <w:hyperlink r:id="rId93" w:anchor="art156%C2%A71">
        <w:r w:rsidRPr="00441058">
          <w:rPr>
            <w:rFonts w:ascii="Arial" w:eastAsia="Arial" w:hAnsi="Arial" w:cs="Arial"/>
            <w:color w:val="000080"/>
            <w:sz w:val="21"/>
            <w:szCs w:val="21"/>
            <w:u w:val="single"/>
          </w:rPr>
          <w:t>art. 156, §1º, da Lei nº 14.133, de 2021</w:t>
        </w:r>
      </w:hyperlink>
      <w:r w:rsidRPr="00441058">
        <w:rPr>
          <w:rFonts w:ascii="Arial" w:eastAsia="Arial" w:hAnsi="Arial" w:cs="Arial"/>
          <w:color w:val="000000"/>
          <w:sz w:val="21"/>
          <w:szCs w:val="21"/>
        </w:rPr>
        <w:t>):</w:t>
      </w:r>
    </w:p>
    <w:p w14:paraId="1BA374F6"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natureza e a gravidade da infração cometida;</w:t>
      </w:r>
    </w:p>
    <w:p w14:paraId="68CAC39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peculiaridades do caso concreto;</w:t>
      </w:r>
    </w:p>
    <w:p w14:paraId="45BEDAAA"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as circunstâncias agravantes ou atenuantes;</w:t>
      </w:r>
    </w:p>
    <w:p w14:paraId="45D77EEE" w14:textId="77777777" w:rsidR="005F59E8" w:rsidRPr="0044105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os danos que dela provierem para o Contratante;</w:t>
      </w:r>
    </w:p>
    <w:p w14:paraId="772D3BC3" w14:textId="77777777" w:rsidR="005F59E8" w:rsidRDefault="005F59E8" w:rsidP="008925B2">
      <w:pPr>
        <w:numPr>
          <w:ilvl w:val="0"/>
          <w:numId w:val="12"/>
        </w:numPr>
        <w:spacing w:after="0" w:line="276" w:lineRule="auto"/>
        <w:ind w:left="0" w:firstLine="0"/>
        <w:jc w:val="both"/>
        <w:rPr>
          <w:rFonts w:ascii="Arial" w:eastAsia="Arial" w:hAnsi="Arial" w:cs="Arial"/>
          <w:sz w:val="21"/>
          <w:szCs w:val="21"/>
        </w:rPr>
      </w:pPr>
      <w:r w:rsidRPr="00441058">
        <w:rPr>
          <w:rFonts w:ascii="Arial" w:eastAsia="Arial" w:hAnsi="Arial" w:cs="Arial"/>
          <w:sz w:val="21"/>
          <w:szCs w:val="21"/>
        </w:rPr>
        <w:t>a implantação ou o aperfeiçoamento de programa de integridade, conforme normas e orientações dos órgãos de controle.</w:t>
      </w:r>
    </w:p>
    <w:p w14:paraId="464BB8ED" w14:textId="77777777" w:rsidR="008D3321" w:rsidRPr="00441058" w:rsidRDefault="008D3321" w:rsidP="008D3321">
      <w:pPr>
        <w:spacing w:after="0" w:line="276" w:lineRule="auto"/>
        <w:jc w:val="both"/>
        <w:rPr>
          <w:rFonts w:ascii="Arial" w:eastAsia="Arial" w:hAnsi="Arial" w:cs="Arial"/>
          <w:sz w:val="21"/>
          <w:szCs w:val="21"/>
        </w:rPr>
      </w:pPr>
    </w:p>
    <w:p w14:paraId="1D5A96BC"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Os atos previstos como infrações administrativas na </w:t>
      </w:r>
      <w:hyperlink r:id="rId94">
        <w:r w:rsidRPr="00441058">
          <w:rPr>
            <w:rFonts w:ascii="Arial" w:eastAsia="Arial" w:hAnsi="Arial" w:cs="Arial"/>
            <w:color w:val="000080"/>
            <w:sz w:val="21"/>
            <w:szCs w:val="21"/>
            <w:u w:val="single"/>
          </w:rPr>
          <w:t>Lei nº 14.133, de 2021</w:t>
        </w:r>
      </w:hyperlink>
      <w:r w:rsidRPr="00441058">
        <w:rPr>
          <w:rFonts w:ascii="Arial" w:eastAsia="Arial" w:hAnsi="Arial" w:cs="Arial"/>
          <w:color w:val="000000"/>
          <w:sz w:val="21"/>
          <w:szCs w:val="21"/>
        </w:rPr>
        <w:t xml:space="preserve">, ou em outras leis de licitações e contratos da Administração Pública que também sejam tipificados como atos lesivos na </w:t>
      </w:r>
      <w:hyperlink r:id="rId95">
        <w:r w:rsidRPr="00441058">
          <w:rPr>
            <w:rFonts w:ascii="Arial" w:eastAsia="Arial" w:hAnsi="Arial" w:cs="Arial"/>
            <w:color w:val="000080"/>
            <w:sz w:val="21"/>
            <w:szCs w:val="21"/>
            <w:u w:val="single"/>
          </w:rPr>
          <w:t>Lei nº 12.846, de 2013</w:t>
        </w:r>
      </w:hyperlink>
      <w:r w:rsidRPr="00441058">
        <w:rPr>
          <w:rFonts w:ascii="Arial" w:eastAsia="Arial" w:hAnsi="Arial" w:cs="Arial"/>
          <w:color w:val="000000"/>
          <w:sz w:val="21"/>
          <w:szCs w:val="21"/>
        </w:rPr>
        <w:t>, serão apurados e julgados conjuntamente, nos mesmos autos, observados o rito procedimental e autoridade competente definidos na referida Lei (</w:t>
      </w:r>
      <w:hyperlink r:id="rId96">
        <w:r w:rsidRPr="00441058">
          <w:rPr>
            <w:rFonts w:ascii="Arial" w:eastAsia="Arial" w:hAnsi="Arial" w:cs="Arial"/>
            <w:color w:val="000080"/>
            <w:sz w:val="21"/>
            <w:szCs w:val="21"/>
            <w:u w:val="single"/>
          </w:rPr>
          <w:t>art. 159</w:t>
        </w:r>
      </w:hyperlink>
      <w:r w:rsidRPr="00441058">
        <w:rPr>
          <w:rFonts w:ascii="Arial" w:eastAsia="Arial" w:hAnsi="Arial" w:cs="Arial"/>
          <w:color w:val="000000"/>
          <w:sz w:val="21"/>
          <w:szCs w:val="21"/>
        </w:rPr>
        <w:t>).</w:t>
      </w:r>
    </w:p>
    <w:p w14:paraId="0A7A22C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37557D8B"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personalidade jurídica do Contratado poderá ser desconsiderada sempre que utilizada com abuso do direito para facilitar, encobrir ou dissimular a prática dos atos ilícitos previstos neste Contrato ou para provocar confusão patrimonial, e, nesse caso, todos os efeitos das sanções aplicadas à pessoa jurídica serão estendidos aos seus administradores e sócios com poderes de administração, à pessoa jurídica sucessora ou à empresa do mesmo ramo com relação de coligação ou controle, de fato ou de direito, com o Contratado, observados, em todos os casos, o contraditório, a ampla defesa e a obrigatoriedade de análise jurídica prévia (</w:t>
      </w:r>
      <w:hyperlink r:id="rId97" w:anchor="art160">
        <w:r w:rsidRPr="00441058">
          <w:rPr>
            <w:rFonts w:ascii="Arial" w:eastAsia="Arial" w:hAnsi="Arial" w:cs="Arial"/>
            <w:color w:val="000080"/>
            <w:sz w:val="21"/>
            <w:szCs w:val="21"/>
            <w:u w:val="single"/>
          </w:rPr>
          <w:t>art. 160, da Lei nº 14.133, de 2021</w:t>
        </w:r>
      </w:hyperlink>
      <w:r w:rsidRPr="00441058">
        <w:rPr>
          <w:rFonts w:ascii="Arial" w:eastAsia="Arial" w:hAnsi="Arial" w:cs="Arial"/>
          <w:color w:val="000000"/>
          <w:sz w:val="21"/>
          <w:szCs w:val="21"/>
        </w:rPr>
        <w:t>).</w:t>
      </w:r>
    </w:p>
    <w:p w14:paraId="64910470"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65BE0FC4"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 O Contratante deverá, no prazo máximo 15 (quinze) dias úteis, contado da data de aplicação da sanção, informar e manter atualizados os dados relativos às sanções por ela aplicadas, para fins de publicidade no Cadastro Nacional de Empresas Inidôneas e Suspensas (</w:t>
      </w:r>
      <w:proofErr w:type="spellStart"/>
      <w:r w:rsidRPr="00441058">
        <w:rPr>
          <w:rFonts w:ascii="Arial" w:eastAsia="Arial" w:hAnsi="Arial" w:cs="Arial"/>
          <w:color w:val="000000"/>
          <w:sz w:val="21"/>
          <w:szCs w:val="21"/>
        </w:rPr>
        <w:t>Ceis</w:t>
      </w:r>
      <w:proofErr w:type="spellEnd"/>
      <w:r w:rsidRPr="00441058">
        <w:rPr>
          <w:rFonts w:ascii="Arial" w:eastAsia="Arial" w:hAnsi="Arial" w:cs="Arial"/>
          <w:color w:val="000000"/>
          <w:sz w:val="21"/>
          <w:szCs w:val="21"/>
        </w:rPr>
        <w:t>) e no Cadastro Nacional de Empresas Punidas (</w:t>
      </w:r>
      <w:proofErr w:type="spellStart"/>
      <w:r w:rsidRPr="00441058">
        <w:rPr>
          <w:rFonts w:ascii="Arial" w:eastAsia="Arial" w:hAnsi="Arial" w:cs="Arial"/>
          <w:color w:val="000000"/>
          <w:sz w:val="21"/>
          <w:szCs w:val="21"/>
        </w:rPr>
        <w:t>Cnep</w:t>
      </w:r>
      <w:proofErr w:type="spellEnd"/>
      <w:r w:rsidRPr="00441058">
        <w:rPr>
          <w:rFonts w:ascii="Arial" w:eastAsia="Arial" w:hAnsi="Arial" w:cs="Arial"/>
          <w:color w:val="000000"/>
          <w:sz w:val="21"/>
          <w:szCs w:val="21"/>
        </w:rPr>
        <w:t>), instituídos no âmbito do Poder Executivo Federal. (</w:t>
      </w:r>
      <w:hyperlink r:id="rId98" w:anchor="art161">
        <w:r w:rsidRPr="00441058">
          <w:rPr>
            <w:rFonts w:ascii="Arial" w:eastAsia="Arial" w:hAnsi="Arial" w:cs="Arial"/>
            <w:color w:val="000080"/>
            <w:sz w:val="21"/>
            <w:szCs w:val="21"/>
            <w:u w:val="single"/>
          </w:rPr>
          <w:t>Art. 16 1, da Lei nº 14.133, de 2021</w:t>
        </w:r>
      </w:hyperlink>
      <w:r w:rsidRPr="00441058">
        <w:rPr>
          <w:rFonts w:ascii="Arial" w:eastAsia="Arial" w:hAnsi="Arial" w:cs="Arial"/>
          <w:color w:val="000000"/>
          <w:sz w:val="21"/>
          <w:szCs w:val="21"/>
        </w:rPr>
        <w:t>).</w:t>
      </w:r>
    </w:p>
    <w:p w14:paraId="4102952E"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476FBCFA" w14:textId="77777777" w:rsidR="005F59E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As sanções de impedimento de licitar e contratar e declaração de inidoneidade para licitar ou contratar são passíveis de reabilitação na forma do </w:t>
      </w:r>
      <w:hyperlink r:id="rId99" w:anchor="163">
        <w:r w:rsidRPr="00441058">
          <w:rPr>
            <w:rFonts w:ascii="Arial" w:eastAsia="Arial" w:hAnsi="Arial" w:cs="Arial"/>
            <w:color w:val="000080"/>
            <w:sz w:val="21"/>
            <w:szCs w:val="21"/>
            <w:u w:val="single"/>
          </w:rPr>
          <w:t>art. 163 da Lei nº 14.133/21</w:t>
        </w:r>
      </w:hyperlink>
      <w:r w:rsidRPr="00441058">
        <w:rPr>
          <w:rFonts w:ascii="Arial" w:eastAsia="Arial" w:hAnsi="Arial" w:cs="Arial"/>
          <w:color w:val="000000"/>
          <w:sz w:val="21"/>
          <w:szCs w:val="21"/>
        </w:rPr>
        <w:t>.</w:t>
      </w:r>
    </w:p>
    <w:p w14:paraId="42C21903" w14:textId="77777777" w:rsidR="008D3321" w:rsidRPr="00441058" w:rsidRDefault="008D3321" w:rsidP="008D3321">
      <w:pPr>
        <w:pBdr>
          <w:top w:val="nil"/>
          <w:left w:val="nil"/>
          <w:bottom w:val="nil"/>
          <w:right w:val="nil"/>
          <w:between w:val="nil"/>
        </w:pBdr>
        <w:spacing w:after="0" w:line="276" w:lineRule="auto"/>
        <w:jc w:val="both"/>
        <w:rPr>
          <w:rFonts w:ascii="Arial" w:eastAsia="Arial" w:hAnsi="Arial" w:cs="Arial"/>
          <w:color w:val="000000"/>
          <w:sz w:val="21"/>
          <w:szCs w:val="21"/>
        </w:rPr>
      </w:pPr>
    </w:p>
    <w:p w14:paraId="24B19671" w14:textId="77777777" w:rsidR="005F59E8" w:rsidRPr="00441058" w:rsidRDefault="005F59E8" w:rsidP="008925B2">
      <w:pPr>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Os débitos do contratado para com a Administração contratante, resultantes de multa administrativa e/ou indenizações, não inscritos em dívida ativa, poderão ser compensados, total ou parcialmente, com os créditos devidos pelo referido órgão decorrentes deste mesmo contrato ou de outros contratos administrativos que o contratado possua com o mesmo órgão ora contratante</w:t>
      </w:r>
      <w:r w:rsidRPr="00441058">
        <w:rPr>
          <w:rFonts w:ascii="Arial" w:eastAsia="Arial" w:hAnsi="Arial" w:cs="Arial"/>
          <w:sz w:val="21"/>
          <w:szCs w:val="21"/>
        </w:rPr>
        <w:t>.</w:t>
      </w:r>
    </w:p>
    <w:p w14:paraId="03206FBF" w14:textId="77777777" w:rsidR="00466370" w:rsidRPr="00441058" w:rsidRDefault="00466370" w:rsidP="00466370">
      <w:pPr>
        <w:spacing w:after="0" w:line="276" w:lineRule="auto"/>
        <w:ind w:right="54"/>
        <w:jc w:val="both"/>
        <w:rPr>
          <w:rFonts w:ascii="Arial" w:eastAsia="Arial" w:hAnsi="Arial" w:cs="Arial"/>
          <w:sz w:val="21"/>
          <w:szCs w:val="21"/>
        </w:rPr>
      </w:pPr>
    </w:p>
    <w:p w14:paraId="0E6B94EF" w14:textId="51B9600E"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 xml:space="preserve">DÉCIMA QUARTA – </w:t>
      </w:r>
      <w:r w:rsidRPr="00466370">
        <w:rPr>
          <w:rFonts w:ascii="Arial" w:eastAsia="Arial" w:hAnsi="Arial" w:cs="Arial"/>
          <w:b/>
          <w:sz w:val="21"/>
          <w:szCs w:val="21"/>
        </w:rPr>
        <w:t>EXTINÇÃO CONTRATUAL (art. 92, XIX</w:t>
      </w:r>
      <w:r>
        <w:rPr>
          <w:rFonts w:ascii="Arial" w:eastAsia="Arial" w:hAnsi="Arial" w:cs="Arial"/>
          <w:b/>
          <w:sz w:val="21"/>
          <w:szCs w:val="21"/>
        </w:rPr>
        <w:t>):</w:t>
      </w:r>
    </w:p>
    <w:p w14:paraId="4BE53BCD" w14:textId="77777777" w:rsidR="005F59E8" w:rsidRPr="00441058" w:rsidRDefault="005F59E8" w:rsidP="005F59E8">
      <w:pPr>
        <w:pBdr>
          <w:top w:val="nil"/>
          <w:left w:val="nil"/>
          <w:bottom w:val="nil"/>
          <w:right w:val="nil"/>
          <w:between w:val="nil"/>
        </w:pBdr>
        <w:spacing w:after="0" w:line="276" w:lineRule="auto"/>
        <w:ind w:left="720"/>
        <w:jc w:val="both"/>
        <w:rPr>
          <w:rFonts w:ascii="Arial" w:eastAsia="Arial" w:hAnsi="Arial" w:cs="Arial"/>
          <w:sz w:val="21"/>
          <w:szCs w:val="21"/>
        </w:rPr>
      </w:pPr>
    </w:p>
    <w:p w14:paraId="49965212" w14:textId="7D7B38ED" w:rsidR="005F59E8" w:rsidRDefault="005F59E8" w:rsidP="008925B2">
      <w:pPr>
        <w:pStyle w:val="PargrafodaLista"/>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66370">
        <w:rPr>
          <w:rFonts w:ascii="Arial" w:eastAsia="Arial" w:hAnsi="Arial" w:cs="Arial"/>
          <w:color w:val="000000"/>
          <w:sz w:val="21"/>
          <w:szCs w:val="21"/>
        </w:rPr>
        <w:t>O contrato se extingue quando cumpridas as obrigações de ambas as partes, ainda que isso ocorra antes do prazo estipulado para tanto.</w:t>
      </w:r>
    </w:p>
    <w:p w14:paraId="4E77B11F" w14:textId="77777777" w:rsidR="00466370" w:rsidRPr="00466370" w:rsidRDefault="00466370" w:rsidP="00466370">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26D7600C" w14:textId="77777777" w:rsidR="005F59E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as obrigações não forem cumpridas no prazo estipulado, a vigência ficará prorrogada até a conclusão do objeto, caso em que deverá a Administração providenciar a readequação do cronograma fixado para o contrato.</w:t>
      </w:r>
    </w:p>
    <w:p w14:paraId="1370E1A9"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2F8C683A"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Quando a não conclusão do contrato referida no item anterior decorrer de culpa do contratado:</w:t>
      </w:r>
    </w:p>
    <w:p w14:paraId="7B9CF8CF"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88757EE" w14:textId="77777777"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lastRenderedPageBreak/>
        <w:t xml:space="preserve">ficará ele constituído em mora, sendo-lhe aplicáveis as respectivas sanções administrativas; e  </w:t>
      </w:r>
    </w:p>
    <w:p w14:paraId="2327F6B8" w14:textId="77777777" w:rsidR="003753D6" w:rsidRPr="003753D6"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3753D6">
        <w:rPr>
          <w:rFonts w:ascii="Arial" w:eastAsia="Arial" w:hAnsi="Arial" w:cs="Arial"/>
          <w:color w:val="000000"/>
          <w:sz w:val="21"/>
          <w:szCs w:val="21"/>
        </w:rPr>
        <w:t>poderá a Administração optar pela extinção do contrato e, nesse caso, adotará as medidas admitidas em lei para a continuidade da execução contratual.</w:t>
      </w:r>
    </w:p>
    <w:p w14:paraId="23B5AC4D" w14:textId="2E8AF00D" w:rsidR="005F59E8" w:rsidRPr="00441058" w:rsidRDefault="005F59E8" w:rsidP="008925B2">
      <w:pPr>
        <w:numPr>
          <w:ilvl w:val="0"/>
          <w:numId w:val="14"/>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O contrato pode ser extinto antes de cumpridas as obrigações nele estipuladas, ou antes do prazo nele fixado, por algum dos motivos previstos no </w:t>
      </w:r>
      <w:hyperlink r:id="rId100" w:anchor="art137">
        <w:r w:rsidRPr="00441058">
          <w:rPr>
            <w:rFonts w:ascii="Arial" w:eastAsia="Arial" w:hAnsi="Arial" w:cs="Arial"/>
            <w:sz w:val="21"/>
            <w:szCs w:val="21"/>
          </w:rPr>
          <w:t>artigo 137 da Lei nº 14.133/21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bem como amigavelmente, assegurados o contraditório e a ampla defesa.</w:t>
      </w:r>
    </w:p>
    <w:p w14:paraId="0B9FC2D1"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Nesta hipótese, aplicam-se também os </w:t>
      </w:r>
      <w:hyperlink r:id="rId101" w:anchor="art138">
        <w:r w:rsidRPr="00441058">
          <w:rPr>
            <w:rFonts w:ascii="Arial" w:eastAsia="Arial" w:hAnsi="Arial" w:cs="Arial"/>
            <w:sz w:val="21"/>
            <w:szCs w:val="21"/>
          </w:rPr>
          <w:t>artigos 138 e 139 da mesma Lei</w:t>
        </w:r>
      </w:hyperlink>
      <w:r w:rsidRPr="00441058">
        <w:rPr>
          <w:rFonts w:ascii="Arial" w:eastAsia="Arial" w:hAnsi="Arial" w:cs="Arial"/>
          <w:sz w:val="21"/>
          <w:szCs w:val="21"/>
        </w:rPr>
        <w:t>.</w:t>
      </w:r>
    </w:p>
    <w:p w14:paraId="0B019249"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A alteração social ou a modificação da finalidade ou da estrutura da empresa não ensejará a rescisão se não restringir sua capacidade de concluir o contrato.</w:t>
      </w:r>
    </w:p>
    <w:p w14:paraId="5655C380" w14:textId="77777777" w:rsidR="005F59E8" w:rsidRDefault="005F59E8" w:rsidP="008925B2">
      <w:pPr>
        <w:numPr>
          <w:ilvl w:val="3"/>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Se a operação implicar mudança da pessoa jurídica contratada, deverá ser formalizado termo aditivo para alteração subjetiva.</w:t>
      </w:r>
    </w:p>
    <w:p w14:paraId="45ACB2C1"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3339DC31"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termo de rescisão, sempre que possível, será precedido:</w:t>
      </w:r>
    </w:p>
    <w:p w14:paraId="4DC123B5"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Balanço dos eventos contratuais já cumpridos ou parcialmente cumpridos;</w:t>
      </w:r>
    </w:p>
    <w:p w14:paraId="0583C3C7" w14:textId="77777777" w:rsidR="005F59E8" w:rsidRPr="0044105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Relação dos pagamentos já efetuados e ainda devidos;</w:t>
      </w:r>
    </w:p>
    <w:p w14:paraId="2AFA67C9" w14:textId="77777777" w:rsidR="005F59E8" w:rsidRDefault="005F59E8" w:rsidP="008925B2">
      <w:pPr>
        <w:numPr>
          <w:ilvl w:val="2"/>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Indenizações e multas.</w:t>
      </w:r>
    </w:p>
    <w:p w14:paraId="30D9BB94" w14:textId="77777777" w:rsidR="00466370" w:rsidRPr="00441058" w:rsidRDefault="00466370" w:rsidP="00466370">
      <w:pPr>
        <w:pBdr>
          <w:top w:val="nil"/>
          <w:left w:val="nil"/>
          <w:bottom w:val="nil"/>
          <w:right w:val="nil"/>
          <w:between w:val="nil"/>
        </w:pBdr>
        <w:spacing w:after="0" w:line="276" w:lineRule="auto"/>
        <w:jc w:val="both"/>
        <w:rPr>
          <w:rFonts w:ascii="Arial" w:eastAsia="Arial" w:hAnsi="Arial" w:cs="Arial"/>
          <w:color w:val="000000"/>
          <w:sz w:val="21"/>
          <w:szCs w:val="21"/>
        </w:rPr>
      </w:pPr>
    </w:p>
    <w:p w14:paraId="636C503A" w14:textId="77777777" w:rsidR="005F59E8" w:rsidRPr="00441058" w:rsidRDefault="005F59E8" w:rsidP="008925B2">
      <w:pPr>
        <w:numPr>
          <w:ilvl w:val="1"/>
          <w:numId w:val="17"/>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 xml:space="preserve">A extinção do contrato não configura óbice para o reconhecimento do desequilíbrio econômico-financeiro, hipótese em que será concedida indenização por meio de termo indenizatório </w:t>
      </w:r>
      <w:r w:rsidRPr="00441058">
        <w:rPr>
          <w:rFonts w:ascii="Arial" w:eastAsia="Arial" w:hAnsi="Arial" w:cs="Arial"/>
          <w:sz w:val="21"/>
          <w:szCs w:val="21"/>
        </w:rPr>
        <w:t>(</w:t>
      </w:r>
      <w:hyperlink r:id="rId102" w:anchor="art131">
        <w:r w:rsidRPr="00441058">
          <w:rPr>
            <w:rFonts w:ascii="Arial" w:eastAsia="Arial" w:hAnsi="Arial" w:cs="Arial"/>
            <w:sz w:val="21"/>
            <w:szCs w:val="21"/>
          </w:rPr>
          <w:t xml:space="preserve">art. 131, </w:t>
        </w:r>
      </w:hyperlink>
      <w:hyperlink r:id="rId103" w:anchor="art131">
        <w:r w:rsidRPr="00441058">
          <w:rPr>
            <w:rFonts w:ascii="Arial" w:eastAsia="Arial" w:hAnsi="Arial" w:cs="Arial"/>
            <w:i/>
            <w:sz w:val="21"/>
            <w:szCs w:val="21"/>
          </w:rPr>
          <w:t xml:space="preserve">caput, </w:t>
        </w:r>
      </w:hyperlink>
      <w:hyperlink r:id="rId104" w:anchor="art131">
        <w:r w:rsidRPr="00441058">
          <w:rPr>
            <w:rFonts w:ascii="Arial" w:eastAsia="Arial" w:hAnsi="Arial" w:cs="Arial"/>
            <w:sz w:val="21"/>
            <w:szCs w:val="21"/>
          </w:rPr>
          <w:t>da Lei n.º 14.133, de 2021</w:t>
        </w:r>
      </w:hyperlink>
      <w:r w:rsidRPr="00441058">
        <w:rPr>
          <w:rFonts w:ascii="Arial" w:eastAsia="Arial" w:hAnsi="Arial" w:cs="Arial"/>
          <w:sz w:val="21"/>
          <w:szCs w:val="21"/>
        </w:rPr>
        <w:t>)</w:t>
      </w:r>
      <w:r w:rsidRPr="00441058">
        <w:rPr>
          <w:rFonts w:ascii="Arial" w:eastAsia="Arial" w:hAnsi="Arial" w:cs="Arial"/>
          <w:color w:val="000000"/>
          <w:sz w:val="21"/>
          <w:szCs w:val="21"/>
        </w:rPr>
        <w:t xml:space="preserve">. </w:t>
      </w:r>
    </w:p>
    <w:p w14:paraId="3ABB95D0" w14:textId="77777777" w:rsidR="00466370" w:rsidRPr="00441058" w:rsidRDefault="00466370" w:rsidP="00466370">
      <w:pPr>
        <w:spacing w:after="0" w:line="276" w:lineRule="auto"/>
        <w:ind w:right="54"/>
        <w:jc w:val="both"/>
        <w:rPr>
          <w:rFonts w:ascii="Arial" w:eastAsia="Arial" w:hAnsi="Arial" w:cs="Arial"/>
          <w:sz w:val="21"/>
          <w:szCs w:val="21"/>
        </w:rPr>
      </w:pPr>
    </w:p>
    <w:p w14:paraId="496F141E" w14:textId="53A63331"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QUINTA – CASOS OMISSOS</w:t>
      </w:r>
      <w:r w:rsidRPr="00466370">
        <w:rPr>
          <w:rFonts w:ascii="Arial" w:eastAsia="Arial" w:hAnsi="Arial" w:cs="Arial"/>
          <w:b/>
          <w:sz w:val="21"/>
          <w:szCs w:val="21"/>
        </w:rPr>
        <w:t xml:space="preserve"> (art. 92, </w:t>
      </w:r>
      <w:r>
        <w:rPr>
          <w:rFonts w:ascii="Arial" w:eastAsia="Arial" w:hAnsi="Arial" w:cs="Arial"/>
          <w:b/>
          <w:sz w:val="21"/>
          <w:szCs w:val="21"/>
        </w:rPr>
        <w:t>III):</w:t>
      </w:r>
    </w:p>
    <w:p w14:paraId="4563AEA5" w14:textId="77777777" w:rsidR="00466370" w:rsidRPr="00441058" w:rsidRDefault="00466370" w:rsidP="00466370">
      <w:pPr>
        <w:pBdr>
          <w:top w:val="nil"/>
          <w:left w:val="nil"/>
          <w:bottom w:val="nil"/>
          <w:right w:val="nil"/>
          <w:between w:val="nil"/>
        </w:pBdr>
        <w:spacing w:after="0" w:line="276" w:lineRule="auto"/>
        <w:ind w:left="720"/>
        <w:jc w:val="both"/>
        <w:rPr>
          <w:rFonts w:ascii="Arial" w:eastAsia="Arial" w:hAnsi="Arial" w:cs="Arial"/>
          <w:sz w:val="21"/>
          <w:szCs w:val="21"/>
        </w:rPr>
      </w:pPr>
    </w:p>
    <w:p w14:paraId="3388F9C6" w14:textId="77777777" w:rsidR="005F59E8" w:rsidRPr="00441058" w:rsidRDefault="005F59E8" w:rsidP="008925B2">
      <w:pPr>
        <w:numPr>
          <w:ilvl w:val="1"/>
          <w:numId w:val="18"/>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Os casos omissos serão decididos pelo contratante, segundo as disposições contidas na Lei </w:t>
      </w:r>
      <w:hyperlink r:id="rId105">
        <w:r w:rsidRPr="00441058">
          <w:rPr>
            <w:rFonts w:ascii="Arial" w:eastAsia="Arial" w:hAnsi="Arial" w:cs="Arial"/>
            <w:sz w:val="21"/>
            <w:szCs w:val="21"/>
          </w:rPr>
          <w:t>nº 14.133, de 2021</w:t>
        </w:r>
      </w:hyperlink>
      <w:r w:rsidRPr="00441058">
        <w:rPr>
          <w:rFonts w:ascii="Arial" w:eastAsia="Arial" w:hAnsi="Arial" w:cs="Arial"/>
          <w:sz w:val="21"/>
          <w:szCs w:val="21"/>
        </w:rPr>
        <w:t xml:space="preserve">, e demais normas federais aplicáveis e, subsidiariamente, segundo as disposições contidas código civil e na </w:t>
      </w:r>
      <w:hyperlink r:id="rId106">
        <w:r w:rsidRPr="00441058">
          <w:rPr>
            <w:rFonts w:ascii="Arial" w:eastAsia="Arial" w:hAnsi="Arial" w:cs="Arial"/>
            <w:sz w:val="21"/>
            <w:szCs w:val="21"/>
          </w:rPr>
          <w:t>Lei nº 8.078, de 1990 – Código de Defesa do Consumidor</w:t>
        </w:r>
      </w:hyperlink>
      <w:r w:rsidRPr="00441058">
        <w:rPr>
          <w:rFonts w:ascii="Arial" w:eastAsia="Arial" w:hAnsi="Arial" w:cs="Arial"/>
          <w:sz w:val="21"/>
          <w:szCs w:val="21"/>
        </w:rPr>
        <w:t xml:space="preserve"> – e normas e princípios gerais dos contratos.</w:t>
      </w:r>
    </w:p>
    <w:p w14:paraId="2764848C" w14:textId="77777777" w:rsidR="00466370" w:rsidRPr="00441058" w:rsidRDefault="00466370" w:rsidP="00466370">
      <w:pPr>
        <w:spacing w:after="0" w:line="276" w:lineRule="auto"/>
        <w:ind w:right="54"/>
        <w:jc w:val="both"/>
        <w:rPr>
          <w:rFonts w:ascii="Arial" w:eastAsia="Arial" w:hAnsi="Arial" w:cs="Arial"/>
          <w:sz w:val="21"/>
          <w:szCs w:val="21"/>
        </w:rPr>
      </w:pPr>
    </w:p>
    <w:p w14:paraId="563DB85D" w14:textId="1CBAE3A3" w:rsidR="00466370" w:rsidRPr="003D41A3" w:rsidRDefault="00466370"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sidR="00CC1DB5">
        <w:rPr>
          <w:rFonts w:ascii="Arial" w:eastAsia="Arial" w:hAnsi="Arial" w:cs="Arial"/>
          <w:b/>
          <w:sz w:val="21"/>
          <w:szCs w:val="21"/>
        </w:rPr>
        <w:t>DÉCIMA SEXTA - ALTERAÇÕES</w:t>
      </w:r>
      <w:r>
        <w:rPr>
          <w:rFonts w:ascii="Arial" w:eastAsia="Arial" w:hAnsi="Arial" w:cs="Arial"/>
          <w:b/>
          <w:sz w:val="21"/>
          <w:szCs w:val="21"/>
        </w:rPr>
        <w:t>:</w:t>
      </w:r>
    </w:p>
    <w:p w14:paraId="28E2EEA2"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C9AE044"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Eventuais alterações contratuais reger-se-ão pela disciplina dos </w:t>
      </w:r>
      <w:hyperlink r:id="rId107" w:anchor="art124">
        <w:proofErr w:type="spellStart"/>
        <w:r w:rsidRPr="00441058">
          <w:rPr>
            <w:rFonts w:ascii="Arial" w:eastAsia="Arial" w:hAnsi="Arial" w:cs="Arial"/>
            <w:sz w:val="21"/>
            <w:szCs w:val="21"/>
          </w:rPr>
          <w:t>arts</w:t>
        </w:r>
        <w:proofErr w:type="spellEnd"/>
        <w:r w:rsidRPr="00441058">
          <w:rPr>
            <w:rFonts w:ascii="Arial" w:eastAsia="Arial" w:hAnsi="Arial" w:cs="Arial"/>
            <w:sz w:val="21"/>
            <w:szCs w:val="21"/>
          </w:rPr>
          <w:t>. 124 e seguintes da Lei nº 14.133, de 2021</w:t>
        </w:r>
      </w:hyperlink>
      <w:r w:rsidRPr="00441058">
        <w:rPr>
          <w:rFonts w:ascii="Arial" w:eastAsia="Arial" w:hAnsi="Arial" w:cs="Arial"/>
          <w:sz w:val="21"/>
          <w:szCs w:val="21"/>
        </w:rPr>
        <w:t>.</w:t>
      </w:r>
    </w:p>
    <w:p w14:paraId="4C9A4899"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441058">
        <w:rPr>
          <w:rFonts w:ascii="Arial" w:eastAsia="Arial" w:hAnsi="Arial" w:cs="Arial"/>
          <w:color w:val="000000"/>
          <w:sz w:val="21"/>
          <w:szCs w:val="21"/>
        </w:rPr>
        <w:t>O contratado é obrigado a aceitar, nas mesmas condições contratuais, os acréscimos ou supressões que se fizerem necessários, até o limite de 25% (vinte e cinco por cento) do valor inicial atualizado do contrato.</w:t>
      </w:r>
    </w:p>
    <w:p w14:paraId="55E002C0" w14:textId="77777777" w:rsidR="005F59E8" w:rsidRPr="00441058" w:rsidRDefault="005F59E8" w:rsidP="008925B2">
      <w:pPr>
        <w:numPr>
          <w:ilvl w:val="1"/>
          <w:numId w:val="21"/>
        </w:numPr>
        <w:pBdr>
          <w:top w:val="nil"/>
          <w:left w:val="nil"/>
          <w:bottom w:val="nil"/>
          <w:right w:val="nil"/>
          <w:between w:val="nil"/>
        </w:pBdr>
        <w:spacing w:after="0" w:line="276" w:lineRule="auto"/>
        <w:ind w:left="0" w:firstLine="0"/>
        <w:jc w:val="both"/>
        <w:rPr>
          <w:rFonts w:ascii="Arial" w:eastAsia="Arial" w:hAnsi="Arial" w:cs="Arial"/>
          <w:sz w:val="21"/>
          <w:szCs w:val="21"/>
        </w:rPr>
      </w:pPr>
      <w:r w:rsidRPr="00441058">
        <w:rPr>
          <w:rFonts w:ascii="Arial" w:eastAsia="Arial" w:hAnsi="Arial" w:cs="Arial"/>
          <w:color w:val="000000"/>
          <w:sz w:val="21"/>
          <w:szCs w:val="21"/>
        </w:rPr>
        <w:t xml:space="preserve">Registros que não caracterizam alteração do contrato podem ser realizados por simples apostila, dispensada a celebração de termo aditivo, na forma do </w:t>
      </w:r>
      <w:hyperlink r:id="rId108" w:anchor="art136">
        <w:r w:rsidRPr="00441058">
          <w:rPr>
            <w:rFonts w:ascii="Arial" w:eastAsia="Arial" w:hAnsi="Arial" w:cs="Arial"/>
            <w:sz w:val="21"/>
            <w:szCs w:val="21"/>
          </w:rPr>
          <w:t>art. 136 da Lei nº 14.133, de 2021</w:t>
        </w:r>
      </w:hyperlink>
      <w:r w:rsidRPr="00441058">
        <w:rPr>
          <w:rFonts w:ascii="Arial" w:eastAsia="Arial" w:hAnsi="Arial" w:cs="Arial"/>
          <w:sz w:val="21"/>
          <w:szCs w:val="21"/>
        </w:rPr>
        <w:t>.</w:t>
      </w:r>
    </w:p>
    <w:bookmarkEnd w:id="34"/>
    <w:p w14:paraId="6BA4D361" w14:textId="77777777" w:rsidR="00CC1DB5" w:rsidRPr="00441058" w:rsidRDefault="00CC1DB5" w:rsidP="00CC1DB5">
      <w:pPr>
        <w:spacing w:after="0" w:line="276" w:lineRule="auto"/>
        <w:ind w:right="54"/>
        <w:jc w:val="both"/>
        <w:rPr>
          <w:rFonts w:ascii="Arial" w:eastAsia="Arial" w:hAnsi="Arial" w:cs="Arial"/>
          <w:sz w:val="21"/>
          <w:szCs w:val="21"/>
        </w:rPr>
      </w:pPr>
    </w:p>
    <w:p w14:paraId="2D4E1DA3" w14:textId="5EADEA11"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SÉTIMA - PUBLICAÇÃO:</w:t>
      </w:r>
    </w:p>
    <w:p w14:paraId="0DD6728B" w14:textId="77777777" w:rsidR="005F59E8" w:rsidRPr="00441058" w:rsidRDefault="005F59E8" w:rsidP="005F59E8">
      <w:pPr>
        <w:keepNext/>
        <w:keepLines/>
        <w:pBdr>
          <w:top w:val="nil"/>
          <w:left w:val="nil"/>
          <w:bottom w:val="nil"/>
          <w:right w:val="nil"/>
          <w:between w:val="nil"/>
        </w:pBdr>
        <w:tabs>
          <w:tab w:val="left" w:pos="567"/>
        </w:tabs>
        <w:spacing w:after="0" w:line="276" w:lineRule="auto"/>
        <w:ind w:left="360" w:hanging="360"/>
        <w:jc w:val="both"/>
        <w:rPr>
          <w:rFonts w:ascii="Arial" w:eastAsia="Arial" w:hAnsi="Arial" w:cs="Arial"/>
          <w:b/>
          <w:color w:val="000000"/>
          <w:sz w:val="21"/>
          <w:szCs w:val="21"/>
        </w:rPr>
      </w:pPr>
    </w:p>
    <w:p w14:paraId="2F861D06" w14:textId="478D8643" w:rsidR="005F59E8" w:rsidRPr="00CC1DB5" w:rsidRDefault="005F59E8" w:rsidP="008925B2">
      <w:pPr>
        <w:pStyle w:val="PargrafodaLista"/>
        <w:keepNext/>
        <w:keepLines/>
        <w:numPr>
          <w:ilvl w:val="1"/>
          <w:numId w:val="29"/>
        </w:numPr>
        <w:pBdr>
          <w:top w:val="nil"/>
          <w:left w:val="nil"/>
          <w:bottom w:val="nil"/>
          <w:right w:val="nil"/>
          <w:between w:val="nil"/>
        </w:pBdr>
        <w:tabs>
          <w:tab w:val="left" w:pos="567"/>
        </w:tabs>
        <w:spacing w:after="0" w:line="276" w:lineRule="auto"/>
        <w:ind w:left="0" w:firstLine="0"/>
        <w:jc w:val="both"/>
        <w:rPr>
          <w:rFonts w:ascii="Arial" w:eastAsia="Arial" w:hAnsi="Arial" w:cs="Arial"/>
          <w:b/>
          <w:color w:val="FFFFFF"/>
          <w:sz w:val="21"/>
          <w:szCs w:val="21"/>
        </w:rPr>
      </w:pPr>
      <w:r w:rsidRPr="00CC1DB5">
        <w:rPr>
          <w:rFonts w:ascii="Arial" w:eastAsia="Arial" w:hAnsi="Arial" w:cs="Arial"/>
          <w:color w:val="000000"/>
          <w:sz w:val="21"/>
          <w:szCs w:val="21"/>
        </w:rPr>
        <w:t xml:space="preserve">Incumbirá ao contratante divulgar o presente instrumento no Portal Nacional de Contratações Públicas (PNCP), na forma prevista no </w:t>
      </w:r>
      <w:hyperlink r:id="rId109" w:anchor="art94">
        <w:r w:rsidRPr="00CC1DB5">
          <w:rPr>
            <w:rFonts w:ascii="Arial" w:eastAsia="Arial" w:hAnsi="Arial" w:cs="Arial"/>
            <w:sz w:val="21"/>
            <w:szCs w:val="21"/>
          </w:rPr>
          <w:t>art. 94 da Lei 14.133, de 2021</w:t>
        </w:r>
      </w:hyperlink>
      <w:r w:rsidRPr="00CC1DB5">
        <w:rPr>
          <w:rFonts w:ascii="Arial" w:eastAsia="Arial" w:hAnsi="Arial" w:cs="Arial"/>
          <w:sz w:val="21"/>
          <w:szCs w:val="21"/>
        </w:rPr>
        <w:t xml:space="preserve">, bem como no respectivo sítio oficial na Internet, em atenção ao </w:t>
      </w:r>
      <w:hyperlink r:id="rId110" w:anchor="art8%C2%A72">
        <w:r w:rsidRPr="00CC1DB5">
          <w:rPr>
            <w:rFonts w:ascii="Arial" w:eastAsia="Arial" w:hAnsi="Arial" w:cs="Arial"/>
            <w:sz w:val="21"/>
            <w:szCs w:val="21"/>
          </w:rPr>
          <w:t>art. 8º, §2º, da Lei n. 12.527, de 2011</w:t>
        </w:r>
      </w:hyperlink>
      <w:r w:rsidRPr="00CC1DB5">
        <w:rPr>
          <w:rFonts w:ascii="Arial" w:eastAsia="Arial" w:hAnsi="Arial" w:cs="Arial"/>
          <w:sz w:val="21"/>
          <w:szCs w:val="21"/>
        </w:rPr>
        <w:t>.</w:t>
      </w:r>
    </w:p>
    <w:p w14:paraId="09ED55E7" w14:textId="77777777" w:rsidR="00CC1DB5" w:rsidRPr="00441058" w:rsidRDefault="00CC1DB5" w:rsidP="00CC1DB5">
      <w:pPr>
        <w:spacing w:after="0" w:line="276" w:lineRule="auto"/>
        <w:ind w:right="54"/>
        <w:jc w:val="both"/>
        <w:rPr>
          <w:rFonts w:ascii="Arial" w:eastAsia="Arial" w:hAnsi="Arial" w:cs="Arial"/>
          <w:sz w:val="21"/>
          <w:szCs w:val="21"/>
        </w:rPr>
      </w:pPr>
    </w:p>
    <w:p w14:paraId="71052A4C" w14:textId="1AA3AE4D" w:rsidR="00CC1DB5" w:rsidRPr="003D41A3" w:rsidRDefault="00CC1DB5" w:rsidP="008925B2">
      <w:pPr>
        <w:pStyle w:val="PargrafodaLista"/>
        <w:numPr>
          <w:ilvl w:val="0"/>
          <w:numId w:val="29"/>
        </w:numPr>
        <w:shd w:val="clear" w:color="auto" w:fill="FFD966" w:themeFill="accent4" w:themeFillTint="99"/>
        <w:spacing w:after="0" w:line="276" w:lineRule="auto"/>
        <w:ind w:left="0" w:right="54" w:firstLine="0"/>
        <w:jc w:val="both"/>
        <w:rPr>
          <w:rFonts w:ascii="Arial" w:eastAsia="Arial" w:hAnsi="Arial" w:cs="Arial"/>
          <w:b/>
          <w:sz w:val="21"/>
          <w:szCs w:val="21"/>
        </w:rPr>
      </w:pPr>
      <w:r w:rsidRPr="003D41A3">
        <w:rPr>
          <w:rFonts w:ascii="Arial" w:eastAsia="Arial" w:hAnsi="Arial" w:cs="Arial"/>
          <w:b/>
          <w:sz w:val="21"/>
          <w:szCs w:val="21"/>
        </w:rPr>
        <w:t xml:space="preserve">CLÁUSULA </w:t>
      </w:r>
      <w:r>
        <w:rPr>
          <w:rFonts w:ascii="Arial" w:eastAsia="Arial" w:hAnsi="Arial" w:cs="Arial"/>
          <w:b/>
          <w:sz w:val="21"/>
          <w:szCs w:val="21"/>
        </w:rPr>
        <w:t>DÉCIMA OITAVA - FORO:</w:t>
      </w:r>
    </w:p>
    <w:p w14:paraId="4D539DCB" w14:textId="77777777" w:rsidR="005F59E8" w:rsidRPr="00441058" w:rsidRDefault="005F59E8" w:rsidP="005F59E8">
      <w:pPr>
        <w:spacing w:after="0" w:line="276" w:lineRule="auto"/>
        <w:ind w:right="54"/>
        <w:jc w:val="both"/>
        <w:rPr>
          <w:rFonts w:ascii="Arial" w:eastAsia="Arial" w:hAnsi="Arial" w:cs="Arial"/>
          <w:b/>
          <w:sz w:val="21"/>
          <w:szCs w:val="21"/>
        </w:rPr>
      </w:pPr>
    </w:p>
    <w:p w14:paraId="48186C01" w14:textId="77777777" w:rsid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Fica eleito o Foro da Comarca de </w:t>
      </w:r>
      <w:r w:rsidR="00CC1DB5">
        <w:rPr>
          <w:rFonts w:ascii="Arial" w:eastAsia="Arial" w:hAnsi="Arial" w:cs="Arial"/>
          <w:color w:val="000000"/>
          <w:sz w:val="21"/>
          <w:szCs w:val="21"/>
        </w:rPr>
        <w:t>Esplanada – BA</w:t>
      </w:r>
      <w:r w:rsidRPr="00CC1DB5">
        <w:rPr>
          <w:rFonts w:ascii="Arial" w:eastAsia="Arial" w:hAnsi="Arial" w:cs="Arial"/>
          <w:color w:val="000000"/>
          <w:sz w:val="21"/>
          <w:szCs w:val="21"/>
        </w:rPr>
        <w:t xml:space="preserve">, para dirimir os litígios que decorrerem da execução deste Termo de Contrato que não puderem ser compostos pela conciliação, conforme </w:t>
      </w:r>
      <w:hyperlink r:id="rId111" w:anchor="art92%C2%A71">
        <w:r w:rsidRPr="00CC1DB5">
          <w:rPr>
            <w:rFonts w:ascii="Arial" w:eastAsia="Arial" w:hAnsi="Arial" w:cs="Arial"/>
            <w:color w:val="000080"/>
            <w:sz w:val="21"/>
            <w:szCs w:val="21"/>
            <w:u w:val="single"/>
          </w:rPr>
          <w:t>art. 92, §1º, da Lei nº 14.133/21</w:t>
        </w:r>
      </w:hyperlink>
      <w:r w:rsidRPr="00CC1DB5">
        <w:rPr>
          <w:rFonts w:ascii="Arial" w:eastAsia="Arial" w:hAnsi="Arial" w:cs="Arial"/>
          <w:color w:val="000000"/>
          <w:sz w:val="21"/>
          <w:szCs w:val="21"/>
        </w:rPr>
        <w:t>.</w:t>
      </w:r>
    </w:p>
    <w:p w14:paraId="123AF9A3" w14:textId="77777777" w:rsidR="00CC1DB5" w:rsidRDefault="00CC1DB5" w:rsidP="00CC1DB5">
      <w:pPr>
        <w:pStyle w:val="PargrafodaLista"/>
        <w:pBdr>
          <w:top w:val="nil"/>
          <w:left w:val="nil"/>
          <w:bottom w:val="nil"/>
          <w:right w:val="nil"/>
          <w:between w:val="nil"/>
        </w:pBdr>
        <w:spacing w:after="0" w:line="276" w:lineRule="auto"/>
        <w:ind w:left="0"/>
        <w:jc w:val="both"/>
        <w:rPr>
          <w:rFonts w:ascii="Arial" w:eastAsia="Arial" w:hAnsi="Arial" w:cs="Arial"/>
          <w:color w:val="000000"/>
          <w:sz w:val="21"/>
          <w:szCs w:val="21"/>
        </w:rPr>
      </w:pPr>
    </w:p>
    <w:p w14:paraId="7D15863A" w14:textId="6BF4324F" w:rsidR="005F59E8" w:rsidRPr="00CC1DB5" w:rsidRDefault="005F59E8" w:rsidP="008925B2">
      <w:pPr>
        <w:pStyle w:val="PargrafodaLista"/>
        <w:numPr>
          <w:ilvl w:val="1"/>
          <w:numId w:val="29"/>
        </w:numPr>
        <w:pBdr>
          <w:top w:val="nil"/>
          <w:left w:val="nil"/>
          <w:bottom w:val="nil"/>
          <w:right w:val="nil"/>
          <w:between w:val="nil"/>
        </w:pBdr>
        <w:spacing w:after="0" w:line="276" w:lineRule="auto"/>
        <w:ind w:left="0" w:firstLine="0"/>
        <w:jc w:val="both"/>
        <w:rPr>
          <w:rFonts w:ascii="Arial" w:eastAsia="Arial" w:hAnsi="Arial" w:cs="Arial"/>
          <w:color w:val="000000"/>
          <w:sz w:val="21"/>
          <w:szCs w:val="21"/>
        </w:rPr>
      </w:pPr>
      <w:r w:rsidRPr="00CC1DB5">
        <w:rPr>
          <w:rFonts w:ascii="Arial" w:eastAsia="Arial" w:hAnsi="Arial" w:cs="Arial"/>
          <w:color w:val="000000"/>
          <w:sz w:val="21"/>
          <w:szCs w:val="21"/>
        </w:rPr>
        <w:t xml:space="preserve">Para firmeza e validade do pactuado, o presente Termo de Contrato foi lavrado em duas (duas) vias de igual teor, que, depois de lido e achado em ordem, vai assinado pelos contraentes. </w:t>
      </w:r>
    </w:p>
    <w:p w14:paraId="3CD6A067" w14:textId="77777777" w:rsidR="005F59E8" w:rsidRPr="00441058" w:rsidRDefault="005F59E8" w:rsidP="005F59E8">
      <w:pPr>
        <w:spacing w:after="0" w:line="276" w:lineRule="auto"/>
        <w:ind w:right="54"/>
        <w:jc w:val="both"/>
        <w:rPr>
          <w:rFonts w:ascii="Arial" w:eastAsia="Arial" w:hAnsi="Arial" w:cs="Arial"/>
          <w:sz w:val="21"/>
          <w:szCs w:val="21"/>
        </w:rPr>
      </w:pPr>
    </w:p>
    <w:p w14:paraId="10D468BC" w14:textId="782FBC8B" w:rsidR="005F59E8" w:rsidRPr="00441058" w:rsidRDefault="005F59E8" w:rsidP="00CC1DB5">
      <w:pPr>
        <w:spacing w:after="0" w:line="276" w:lineRule="auto"/>
        <w:ind w:right="54"/>
        <w:rPr>
          <w:rFonts w:ascii="Arial" w:eastAsia="Arial" w:hAnsi="Arial" w:cs="Arial"/>
          <w:sz w:val="21"/>
          <w:szCs w:val="21"/>
        </w:rPr>
      </w:pPr>
      <w:r w:rsidRPr="00441058">
        <w:rPr>
          <w:rFonts w:ascii="Arial" w:eastAsia="Arial" w:hAnsi="Arial" w:cs="Arial"/>
          <w:sz w:val="21"/>
          <w:szCs w:val="21"/>
          <w:highlight w:val="yellow"/>
        </w:rPr>
        <w:t xml:space="preserve">XXXXXXX-BA, __ de __________ </w:t>
      </w:r>
      <w:proofErr w:type="spellStart"/>
      <w:r w:rsidRPr="00441058">
        <w:rPr>
          <w:rFonts w:ascii="Arial" w:eastAsia="Arial" w:hAnsi="Arial" w:cs="Arial"/>
          <w:sz w:val="21"/>
          <w:szCs w:val="21"/>
          <w:highlight w:val="yellow"/>
        </w:rPr>
        <w:t>de</w:t>
      </w:r>
      <w:proofErr w:type="spellEnd"/>
      <w:r w:rsidRPr="00441058">
        <w:rPr>
          <w:rFonts w:ascii="Arial" w:eastAsia="Arial" w:hAnsi="Arial" w:cs="Arial"/>
          <w:sz w:val="21"/>
          <w:szCs w:val="21"/>
          <w:highlight w:val="yellow"/>
        </w:rPr>
        <w:t xml:space="preserve"> </w:t>
      </w:r>
      <w:r w:rsidR="00592564">
        <w:rPr>
          <w:rFonts w:ascii="Arial" w:eastAsia="Arial" w:hAnsi="Arial" w:cs="Arial"/>
          <w:sz w:val="21"/>
          <w:szCs w:val="21"/>
          <w:highlight w:val="yellow"/>
        </w:rPr>
        <w:t>2025</w:t>
      </w:r>
      <w:r w:rsidRPr="00441058">
        <w:rPr>
          <w:rFonts w:ascii="Arial" w:eastAsia="Arial" w:hAnsi="Arial" w:cs="Arial"/>
          <w:sz w:val="21"/>
          <w:szCs w:val="21"/>
          <w:highlight w:val="yellow"/>
        </w:rPr>
        <w:t>.</w:t>
      </w:r>
    </w:p>
    <w:p w14:paraId="3FC2BB8E" w14:textId="77777777" w:rsidR="005F59E8" w:rsidRPr="00441058" w:rsidRDefault="005F59E8" w:rsidP="005F59E8">
      <w:pPr>
        <w:spacing w:after="0" w:line="276" w:lineRule="auto"/>
        <w:ind w:right="54"/>
        <w:jc w:val="center"/>
        <w:rPr>
          <w:rFonts w:ascii="Arial" w:eastAsia="Arial" w:hAnsi="Arial" w:cs="Arial"/>
          <w:sz w:val="21"/>
          <w:szCs w:val="21"/>
        </w:rPr>
      </w:pPr>
    </w:p>
    <w:p w14:paraId="1EF1E800" w14:textId="7B879C48"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15E0AC3" w14:textId="22367AA9"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 xml:space="preserve">PREFEITURA MUNICIPAL DE </w:t>
      </w:r>
      <w:r w:rsidRPr="00CC1DB5">
        <w:rPr>
          <w:rFonts w:ascii="Arial" w:eastAsia="Arial" w:hAnsi="Arial" w:cs="Arial"/>
          <w:color w:val="000000"/>
          <w:sz w:val="21"/>
          <w:szCs w:val="21"/>
          <w:highlight w:val="yellow"/>
        </w:rPr>
        <w:t>XXXXXXXX</w:t>
      </w:r>
    </w:p>
    <w:p w14:paraId="4FCFAE9C"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REPRESENTANTE – X</w:t>
      </w:r>
      <w:r w:rsidRPr="00CC1DB5">
        <w:rPr>
          <w:rFonts w:ascii="Arial" w:eastAsia="Arial" w:hAnsi="Arial" w:cs="Arial"/>
          <w:sz w:val="21"/>
          <w:szCs w:val="21"/>
          <w:highlight w:val="yellow"/>
        </w:rPr>
        <w:t>XXXXXXX</w:t>
      </w:r>
    </w:p>
    <w:p w14:paraId="6D6A735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PREFEITO MUNICIPAL</w:t>
      </w:r>
    </w:p>
    <w:p w14:paraId="5D3ED6AB"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__________________________________________</w:t>
      </w:r>
    </w:p>
    <w:p w14:paraId="4EBE40CD" w14:textId="00B62D90"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EMPRESA</w:t>
      </w:r>
      <w:r w:rsidR="00CC1DB5" w:rsidRPr="00CC1DB5">
        <w:rPr>
          <w:rFonts w:ascii="Arial" w:eastAsia="Arial" w:hAnsi="Arial" w:cs="Arial"/>
          <w:color w:val="000000"/>
          <w:sz w:val="21"/>
          <w:szCs w:val="21"/>
          <w:highlight w:val="yellow"/>
        </w:rPr>
        <w:t xml:space="preserve"> XXXXXXXX</w:t>
      </w:r>
    </w:p>
    <w:p w14:paraId="73C8DAC7" w14:textId="2BF89340" w:rsidR="005F59E8" w:rsidRPr="00CC1DB5" w:rsidRDefault="00CC1DB5" w:rsidP="005F59E8">
      <w:pPr>
        <w:spacing w:after="0" w:line="276" w:lineRule="auto"/>
        <w:ind w:right="54"/>
        <w:jc w:val="center"/>
        <w:rPr>
          <w:rFonts w:ascii="Arial" w:eastAsia="Arial" w:hAnsi="Arial" w:cs="Arial"/>
          <w:sz w:val="21"/>
          <w:szCs w:val="21"/>
        </w:rPr>
      </w:pPr>
      <w:r>
        <w:rPr>
          <w:rFonts w:ascii="Arial" w:eastAsia="Arial" w:hAnsi="Arial" w:cs="Arial"/>
          <w:sz w:val="21"/>
          <w:szCs w:val="21"/>
        </w:rPr>
        <w:t>CNPJ:</w:t>
      </w:r>
      <w:r w:rsidRPr="00CC1DB5">
        <w:rPr>
          <w:rFonts w:ascii="Arial" w:eastAsia="Arial" w:hAnsi="Arial" w:cs="Arial"/>
          <w:color w:val="000000"/>
          <w:sz w:val="21"/>
          <w:szCs w:val="21"/>
          <w:highlight w:val="yellow"/>
        </w:rPr>
        <w:t xml:space="preserve"> XXXXXXXX</w:t>
      </w:r>
    </w:p>
    <w:p w14:paraId="7B7DEA1E" w14:textId="77777777" w:rsidR="005F59E8" w:rsidRPr="00CC1DB5" w:rsidRDefault="005F59E8" w:rsidP="005F59E8">
      <w:pPr>
        <w:spacing w:after="0" w:line="276" w:lineRule="auto"/>
        <w:ind w:right="54"/>
        <w:jc w:val="center"/>
        <w:rPr>
          <w:rFonts w:ascii="Arial" w:eastAsia="Arial" w:hAnsi="Arial" w:cs="Arial"/>
          <w:sz w:val="21"/>
          <w:szCs w:val="21"/>
        </w:rPr>
      </w:pPr>
      <w:r w:rsidRPr="00CC1DB5">
        <w:rPr>
          <w:rFonts w:ascii="Arial" w:eastAsia="Arial" w:hAnsi="Arial" w:cs="Arial"/>
          <w:sz w:val="21"/>
          <w:szCs w:val="21"/>
        </w:rPr>
        <w:t>CONTRATADA</w:t>
      </w:r>
    </w:p>
    <w:p w14:paraId="288B7B68" w14:textId="77777777" w:rsidR="005F59E8" w:rsidRDefault="005F59E8" w:rsidP="005F59E8">
      <w:pPr>
        <w:spacing w:after="0" w:line="276" w:lineRule="auto"/>
        <w:rPr>
          <w:rFonts w:ascii="Arial" w:eastAsia="Arial" w:hAnsi="Arial" w:cs="Arial"/>
          <w:sz w:val="21"/>
          <w:szCs w:val="21"/>
        </w:rPr>
      </w:pPr>
    </w:p>
    <w:p w14:paraId="7CFDAF8D" w14:textId="77777777" w:rsidR="00CC1DB5" w:rsidRPr="00441058" w:rsidRDefault="00CC1DB5" w:rsidP="005F59E8">
      <w:pPr>
        <w:spacing w:after="0" w:line="276" w:lineRule="auto"/>
        <w:rPr>
          <w:rFonts w:ascii="Arial" w:eastAsia="Arial" w:hAnsi="Arial" w:cs="Arial"/>
          <w:sz w:val="21"/>
          <w:szCs w:val="21"/>
        </w:rPr>
      </w:pPr>
    </w:p>
    <w:p w14:paraId="412E8C78" w14:textId="77777777" w:rsidR="005F59E8" w:rsidRDefault="005F59E8" w:rsidP="00CC1DB5">
      <w:pPr>
        <w:spacing w:after="0" w:line="276" w:lineRule="auto"/>
        <w:jc w:val="both"/>
        <w:rPr>
          <w:rFonts w:ascii="Arial" w:eastAsia="Arial" w:hAnsi="Arial" w:cs="Arial"/>
          <w:b/>
          <w:color w:val="000000"/>
          <w:sz w:val="21"/>
          <w:szCs w:val="21"/>
        </w:rPr>
      </w:pPr>
      <w:r w:rsidRPr="00441058">
        <w:rPr>
          <w:rFonts w:ascii="Arial" w:eastAsia="Arial" w:hAnsi="Arial" w:cs="Arial"/>
          <w:b/>
          <w:color w:val="000000"/>
          <w:sz w:val="21"/>
          <w:szCs w:val="21"/>
        </w:rPr>
        <w:t>TESTEMUNHAS:</w:t>
      </w:r>
    </w:p>
    <w:p w14:paraId="3261EB10" w14:textId="77777777" w:rsidR="00CC1DB5" w:rsidRDefault="00CC1DB5" w:rsidP="00CC1DB5">
      <w:pPr>
        <w:pStyle w:val="PargrafodaLista"/>
        <w:spacing w:after="0" w:line="360" w:lineRule="auto"/>
        <w:ind w:left="0"/>
        <w:rPr>
          <w:rFonts w:ascii="Arial" w:eastAsia="Arial" w:hAnsi="Arial" w:cs="Arial"/>
          <w:bCs/>
          <w:color w:val="000000"/>
          <w:sz w:val="21"/>
          <w:szCs w:val="21"/>
        </w:rPr>
      </w:pPr>
    </w:p>
    <w:p w14:paraId="31CFAB97" w14:textId="1928195E"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06F68B16" w14:textId="5D31D155" w:rsidR="005F59E8" w:rsidRPr="00CC1DB5" w:rsidRDefault="00CC1DB5" w:rsidP="008925B2">
      <w:pPr>
        <w:pStyle w:val="PargrafodaLista"/>
        <w:numPr>
          <w:ilvl w:val="3"/>
          <w:numId w:val="14"/>
        </w:numPr>
        <w:spacing w:after="0" w:line="600" w:lineRule="auto"/>
        <w:ind w:left="0" w:firstLine="0"/>
        <w:rPr>
          <w:rFonts w:ascii="Arial" w:eastAsia="Arial" w:hAnsi="Arial" w:cs="Arial"/>
          <w:bCs/>
          <w:color w:val="000000"/>
          <w:sz w:val="21"/>
          <w:szCs w:val="21"/>
        </w:rPr>
      </w:pPr>
      <w:r w:rsidRPr="00CC1DB5">
        <w:rPr>
          <w:rFonts w:ascii="Arial" w:eastAsia="Arial" w:hAnsi="Arial" w:cs="Arial"/>
          <w:bCs/>
          <w:color w:val="000000"/>
          <w:sz w:val="21"/>
          <w:szCs w:val="21"/>
        </w:rPr>
        <w:t>___________________________________.</w:t>
      </w:r>
    </w:p>
    <w:p w14:paraId="3B428C8E" w14:textId="77777777" w:rsidR="005F59E8" w:rsidRPr="00441058" w:rsidRDefault="005F59E8" w:rsidP="005F59E8">
      <w:pPr>
        <w:spacing w:after="0" w:line="276" w:lineRule="auto"/>
        <w:rPr>
          <w:rFonts w:ascii="Arial" w:eastAsia="Arial" w:hAnsi="Arial" w:cs="Arial"/>
          <w:sz w:val="21"/>
          <w:szCs w:val="21"/>
        </w:rPr>
      </w:pPr>
    </w:p>
    <w:p w14:paraId="0316FAF5" w14:textId="77777777" w:rsidR="005F59E8" w:rsidRPr="00441058" w:rsidRDefault="005F59E8" w:rsidP="005F59E8">
      <w:pPr>
        <w:tabs>
          <w:tab w:val="left" w:pos="4005"/>
        </w:tabs>
        <w:spacing w:after="0" w:line="276" w:lineRule="auto"/>
        <w:jc w:val="center"/>
        <w:rPr>
          <w:rFonts w:ascii="Arial" w:eastAsia="Arial" w:hAnsi="Arial" w:cs="Arial"/>
          <w:b/>
          <w:sz w:val="21"/>
          <w:szCs w:val="21"/>
        </w:rPr>
      </w:pPr>
      <w:r w:rsidRPr="00441058">
        <w:rPr>
          <w:rFonts w:ascii="Arial" w:eastAsia="Arial" w:hAnsi="Arial" w:cs="Arial"/>
          <w:b/>
          <w:sz w:val="21"/>
          <w:szCs w:val="21"/>
        </w:rPr>
        <w:t xml:space="preserve"> </w:t>
      </w:r>
    </w:p>
    <w:sectPr w:rsidR="005F59E8" w:rsidRPr="00441058" w:rsidSect="00D24651">
      <w:headerReference w:type="default" r:id="rId112"/>
      <w:footerReference w:type="default" r:id="rId113"/>
      <w:type w:val="continuous"/>
      <w:pgSz w:w="11906" w:h="16838"/>
      <w:pgMar w:top="1701" w:right="1134" w:bottom="1134" w:left="1701" w:header="567" w:footer="34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FBC2E2" w14:textId="77777777" w:rsidR="00B253B9" w:rsidRDefault="00B253B9" w:rsidP="00190775">
      <w:pPr>
        <w:spacing w:after="0" w:line="240" w:lineRule="auto"/>
      </w:pPr>
      <w:r>
        <w:separator/>
      </w:r>
    </w:p>
  </w:endnote>
  <w:endnote w:type="continuationSeparator" w:id="0">
    <w:p w14:paraId="2E0E20B2" w14:textId="77777777" w:rsidR="00B253B9" w:rsidRDefault="00B253B9" w:rsidP="001907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Georgia">
    <w:panose1 w:val="02040502050405020303"/>
    <w:charset w:val="00"/>
    <w:family w:val="roman"/>
    <w:pitch w:val="variable"/>
    <w:sig w:usb0="00000287" w:usb1="00000000" w:usb2="00000000" w:usb3="00000000" w:csb0="000000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302CFC" w14:textId="77777777" w:rsidR="00233952" w:rsidRPr="00E2117F" w:rsidRDefault="00233952" w:rsidP="004D37C2">
    <w:pPr>
      <w:pStyle w:val="Rodap"/>
      <w:jc w:val="center"/>
      <w:rPr>
        <w:rFonts w:ascii="Arial" w:hAnsi="Arial" w:cs="Arial"/>
        <w:sz w:val="20"/>
        <w:szCs w:val="20"/>
      </w:rPr>
    </w:pPr>
    <w:r w:rsidRPr="00E2117F">
      <w:rPr>
        <w:rFonts w:ascii="Arial" w:hAnsi="Arial" w:cs="Arial"/>
        <w:sz w:val="20"/>
        <w:szCs w:val="20"/>
      </w:rPr>
      <w:t xml:space="preserve">Praça </w:t>
    </w:r>
    <w:proofErr w:type="spellStart"/>
    <w:r w:rsidRPr="00E2117F">
      <w:rPr>
        <w:rFonts w:ascii="Arial" w:hAnsi="Arial" w:cs="Arial"/>
        <w:sz w:val="20"/>
        <w:szCs w:val="20"/>
      </w:rPr>
      <w:t>Aquinoel</w:t>
    </w:r>
    <w:proofErr w:type="spellEnd"/>
    <w:r w:rsidRPr="00E2117F">
      <w:rPr>
        <w:rFonts w:ascii="Arial" w:hAnsi="Arial" w:cs="Arial"/>
        <w:sz w:val="20"/>
        <w:szCs w:val="20"/>
      </w:rPr>
      <w:t xml:space="preserve"> Borges, 54 - Centro -   Acajutiba – Bahia</w:t>
    </w:r>
    <w:r>
      <w:rPr>
        <w:rFonts w:ascii="Arial" w:hAnsi="Arial" w:cs="Arial"/>
        <w:sz w:val="20"/>
        <w:szCs w:val="20"/>
      </w:rPr>
      <w:t xml:space="preserve"> - </w:t>
    </w:r>
    <w:r w:rsidRPr="00E2117F">
      <w:rPr>
        <w:rFonts w:ascii="Arial" w:hAnsi="Arial" w:cs="Arial"/>
        <w:sz w:val="20"/>
        <w:szCs w:val="20"/>
      </w:rPr>
      <w:t>CEP: 48.360-000</w:t>
    </w:r>
  </w:p>
  <w:p w14:paraId="603ABFE6" w14:textId="5F3B88A3" w:rsidR="00233952" w:rsidRPr="00E2117F" w:rsidRDefault="00233952" w:rsidP="004D37C2">
    <w:pPr>
      <w:pStyle w:val="Rodap"/>
      <w:jc w:val="center"/>
      <w:rPr>
        <w:rFonts w:ascii="Arial" w:hAnsi="Arial" w:cs="Arial"/>
        <w:sz w:val="20"/>
        <w:szCs w:val="20"/>
      </w:rPr>
    </w:pPr>
    <w:r w:rsidRPr="00E2117F">
      <w:rPr>
        <w:rFonts w:ascii="Arial" w:hAnsi="Arial" w:cs="Arial"/>
        <w:sz w:val="20"/>
        <w:szCs w:val="20"/>
      </w:rPr>
      <w:t>Fone-Fax: (75) 3434-202</w:t>
    </w:r>
    <w:r w:rsidR="003076F3">
      <w:rPr>
        <w:rFonts w:ascii="Arial" w:hAnsi="Arial" w:cs="Arial"/>
        <w:sz w:val="20"/>
        <w:szCs w:val="20"/>
      </w:rPr>
      <w:t>1</w:t>
    </w:r>
    <w:r w:rsidRPr="00E2117F">
      <w:rPr>
        <w:rFonts w:ascii="Arial" w:hAnsi="Arial" w:cs="Arial"/>
        <w:sz w:val="20"/>
        <w:szCs w:val="20"/>
      </w:rPr>
      <w:t xml:space="preserve">    CNPJ: 13.696.521/0001-77</w:t>
    </w:r>
  </w:p>
  <w:p w14:paraId="48E0BA3D" w14:textId="77777777" w:rsidR="00233952" w:rsidRDefault="00233952">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ABFB1E" w14:textId="77777777" w:rsidR="00B253B9" w:rsidRDefault="00B253B9" w:rsidP="00190775">
      <w:pPr>
        <w:spacing w:after="0" w:line="240" w:lineRule="auto"/>
      </w:pPr>
      <w:r>
        <w:separator/>
      </w:r>
    </w:p>
  </w:footnote>
  <w:footnote w:type="continuationSeparator" w:id="0">
    <w:p w14:paraId="5123314A" w14:textId="77777777" w:rsidR="00B253B9" w:rsidRDefault="00B253B9" w:rsidP="001907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348CA" w14:textId="77777777" w:rsidR="00233952" w:rsidRPr="00190775" w:rsidRDefault="00233952" w:rsidP="004D37C2">
    <w:pPr>
      <w:pStyle w:val="Cabealho"/>
      <w:spacing w:line="276" w:lineRule="auto"/>
      <w:ind w:left="1134"/>
      <w:rPr>
        <w:rFonts w:ascii="Arial" w:hAnsi="Arial" w:cs="Arial"/>
        <w:sz w:val="28"/>
        <w:szCs w:val="28"/>
      </w:rPr>
    </w:pPr>
    <w:r w:rsidRPr="00190775">
      <w:rPr>
        <w:rFonts w:ascii="Arial" w:hAnsi="Arial" w:cs="Arial"/>
        <w:noProof/>
        <w:sz w:val="28"/>
        <w:szCs w:val="28"/>
        <w:lang w:eastAsia="pt-BR"/>
      </w:rPr>
      <w:drawing>
        <wp:anchor distT="0" distB="0" distL="114300" distR="114300" simplePos="0" relativeHeight="251661312" behindDoc="0" locked="0" layoutInCell="1" allowOverlap="1" wp14:anchorId="1D4004A6" wp14:editId="3BFF1977">
          <wp:simplePos x="0" y="0"/>
          <wp:positionH relativeFrom="column">
            <wp:posOffset>-104775</wp:posOffset>
          </wp:positionH>
          <wp:positionV relativeFrom="paragraph">
            <wp:posOffset>-229235</wp:posOffset>
          </wp:positionV>
          <wp:extent cx="701040" cy="893445"/>
          <wp:effectExtent l="0" t="0" r="3810" b="1905"/>
          <wp:wrapNone/>
          <wp:docPr id="6" name="Imagem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1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01040" cy="893445"/>
                  </a:xfrm>
                  <a:prstGeom prst="rect">
                    <a:avLst/>
                  </a:prstGeom>
                  <a:noFill/>
                  <a:ln>
                    <a:noFill/>
                  </a:ln>
                </pic:spPr>
              </pic:pic>
            </a:graphicData>
          </a:graphic>
          <wp14:sizeRelH relativeFrom="page">
            <wp14:pctWidth>0</wp14:pctWidth>
          </wp14:sizeRelH>
          <wp14:sizeRelV relativeFrom="page">
            <wp14:pctHeight>0</wp14:pctHeight>
          </wp14:sizeRelV>
        </wp:anchor>
      </w:drawing>
    </w:r>
    <w:r w:rsidRPr="00190775">
      <w:rPr>
        <w:rFonts w:ascii="Arial" w:hAnsi="Arial" w:cs="Arial"/>
        <w:sz w:val="28"/>
        <w:szCs w:val="28"/>
      </w:rPr>
      <w:t>ESTADO DA BAHIA</w:t>
    </w:r>
  </w:p>
  <w:p w14:paraId="5570101B" w14:textId="77777777" w:rsidR="00233952" w:rsidRDefault="00233952" w:rsidP="001C7BCF">
    <w:pPr>
      <w:pStyle w:val="Cabealho"/>
      <w:spacing w:line="276" w:lineRule="auto"/>
      <w:ind w:left="1134"/>
      <w:rPr>
        <w:rFonts w:ascii="Arial" w:hAnsi="Arial" w:cs="Arial"/>
        <w:b/>
        <w:bCs/>
        <w:sz w:val="28"/>
        <w:szCs w:val="28"/>
      </w:rPr>
    </w:pPr>
    <w:r w:rsidRPr="00190775">
      <w:rPr>
        <w:rFonts w:ascii="Arial" w:hAnsi="Arial" w:cs="Arial"/>
        <w:b/>
        <w:bCs/>
        <w:sz w:val="28"/>
        <w:szCs w:val="28"/>
      </w:rPr>
      <w:t>PREFEITURA MUNICIPAL DE ACAJUTIBA</w:t>
    </w:r>
  </w:p>
  <w:p w14:paraId="10859DC2" w14:textId="77777777" w:rsidR="00233952" w:rsidRPr="00FA54BB" w:rsidRDefault="00233952" w:rsidP="004D37C2">
    <w:pPr>
      <w:pStyle w:val="Cabealho"/>
      <w:rPr>
        <w:rFonts w:ascii="Bookman Old Style" w:hAnsi="Bookman Old Style"/>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0C95011"/>
    <w:multiLevelType w:val="multilevel"/>
    <w:tmpl w:val="E18416B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04265861"/>
    <w:multiLevelType w:val="multilevel"/>
    <w:tmpl w:val="A1560E34"/>
    <w:lvl w:ilvl="0">
      <w:start w:val="3"/>
      <w:numFmt w:val="decimal"/>
      <w:lvlText w:val="%1."/>
      <w:lvlJc w:val="left"/>
      <w:pPr>
        <w:ind w:left="502" w:hanging="360"/>
      </w:pPr>
      <w:rPr>
        <w:b/>
      </w:rPr>
    </w:lvl>
    <w:lvl w:ilvl="1">
      <w:start w:val="1"/>
      <w:numFmt w:val="decimal"/>
      <w:lvlText w:val="%1.%2."/>
      <w:lvlJc w:val="left"/>
      <w:pPr>
        <w:ind w:left="858" w:hanging="432"/>
      </w:pPr>
      <w:rPr>
        <w:rFonts w:ascii="Arial" w:eastAsia="Arial" w:hAnsi="Arial" w:cs="Arial"/>
        <w:b w:val="0"/>
        <w:i w:val="0"/>
        <w:strike w:val="0"/>
        <w:color w:val="000000"/>
        <w:sz w:val="24"/>
        <w:szCs w:val="24"/>
        <w:u w:val="none"/>
      </w:rPr>
    </w:lvl>
    <w:lvl w:ilvl="2">
      <w:start w:val="1"/>
      <w:numFmt w:val="decimal"/>
      <w:lvlText w:val="%1.%2.%3."/>
      <w:lvlJc w:val="left"/>
      <w:pPr>
        <w:ind w:left="1355" w:hanging="504"/>
      </w:pPr>
      <w:rPr>
        <w:rFonts w:ascii="Arial" w:eastAsia="Arial" w:hAnsi="Arial" w:cs="Arial"/>
        <w:b w:val="0"/>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5A405FE"/>
    <w:multiLevelType w:val="multilevel"/>
    <w:tmpl w:val="3670D298"/>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6FA618A"/>
    <w:multiLevelType w:val="multilevel"/>
    <w:tmpl w:val="6A30341C"/>
    <w:lvl w:ilvl="0">
      <w:start w:val="5"/>
      <w:numFmt w:val="decimal"/>
      <w:lvlText w:val="%1."/>
      <w:lvlJc w:val="left"/>
      <w:pPr>
        <w:ind w:left="360" w:hanging="360"/>
      </w:pPr>
      <w:rPr>
        <w:rFonts w:hint="default"/>
        <w:b/>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b w:val="0"/>
        <w:bCs/>
      </w:rPr>
    </w:lvl>
    <w:lvl w:ilvl="3">
      <w:start w:val="1"/>
      <w:numFmt w:val="decimal"/>
      <w:lvlText w:val="%1.%2.%3.%4."/>
      <w:lvlJc w:val="left"/>
      <w:pPr>
        <w:ind w:left="720" w:hanging="720"/>
      </w:pPr>
      <w:rPr>
        <w:rFonts w:hint="default"/>
        <w:b w:val="0"/>
        <w:bCs/>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0A021698"/>
    <w:multiLevelType w:val="hybridMultilevel"/>
    <w:tmpl w:val="01C06E5A"/>
    <w:lvl w:ilvl="0" w:tplc="0416000D">
      <w:start w:val="1"/>
      <w:numFmt w:val="bullet"/>
      <w:lvlText w:val=""/>
      <w:lvlJc w:val="left"/>
      <w:pPr>
        <w:ind w:left="720" w:hanging="360"/>
      </w:pPr>
      <w:rPr>
        <w:rFonts w:ascii="Wingdings" w:hAnsi="Wingdings"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6" w15:restartNumberingAfterBreak="0">
    <w:nsid w:val="0DD67D2B"/>
    <w:multiLevelType w:val="multilevel"/>
    <w:tmpl w:val="68B68360"/>
    <w:lvl w:ilvl="0">
      <w:start w:val="8"/>
      <w:numFmt w:val="decimal"/>
      <w:lvlText w:val="%1."/>
      <w:lvlJc w:val="left"/>
      <w:pPr>
        <w:ind w:left="500" w:hanging="500"/>
      </w:pPr>
    </w:lvl>
    <w:lvl w:ilvl="1">
      <w:start w:val="9"/>
      <w:numFmt w:val="decimal"/>
      <w:lvlText w:val="%1.%2."/>
      <w:lvlJc w:val="left"/>
      <w:pPr>
        <w:ind w:left="3478" w:hanging="500"/>
      </w:pPr>
      <w:rPr>
        <w:b w:val="0"/>
        <w:bCs/>
      </w:rPr>
    </w:lvl>
    <w:lvl w:ilvl="2">
      <w:start w:val="1"/>
      <w:numFmt w:val="decimal"/>
      <w:lvlText w:val="%1.%2.%3."/>
      <w:lvlJc w:val="left"/>
      <w:pPr>
        <w:ind w:left="2334" w:hanging="720"/>
      </w:pPr>
      <w:rPr>
        <w:b w:val="0"/>
        <w:bCs/>
      </w:rPr>
    </w:lvl>
    <w:lvl w:ilvl="3">
      <w:start w:val="1"/>
      <w:numFmt w:val="decimal"/>
      <w:lvlText w:val="%1.%2.%3.%4."/>
      <w:lvlJc w:val="left"/>
      <w:pPr>
        <w:ind w:left="3141" w:hanging="720"/>
      </w:pPr>
    </w:lvl>
    <w:lvl w:ilvl="4">
      <w:start w:val="1"/>
      <w:numFmt w:val="decimal"/>
      <w:lvlText w:val="%1.%2.%3.%4.%5."/>
      <w:lvlJc w:val="left"/>
      <w:pPr>
        <w:ind w:left="4308" w:hanging="1080"/>
      </w:pPr>
    </w:lvl>
    <w:lvl w:ilvl="5">
      <w:start w:val="1"/>
      <w:numFmt w:val="decimal"/>
      <w:lvlText w:val="%1.%2.%3.%4.%5.%6."/>
      <w:lvlJc w:val="left"/>
      <w:pPr>
        <w:ind w:left="5115" w:hanging="1080"/>
      </w:pPr>
    </w:lvl>
    <w:lvl w:ilvl="6">
      <w:start w:val="1"/>
      <w:numFmt w:val="decimal"/>
      <w:lvlText w:val="%1.%2.%3.%4.%5.%6.%7."/>
      <w:lvlJc w:val="left"/>
      <w:pPr>
        <w:ind w:left="6282" w:hanging="1440"/>
      </w:pPr>
    </w:lvl>
    <w:lvl w:ilvl="7">
      <w:start w:val="1"/>
      <w:numFmt w:val="decimal"/>
      <w:lvlText w:val="%1.%2.%3.%4.%5.%6.%7.%8."/>
      <w:lvlJc w:val="left"/>
      <w:pPr>
        <w:ind w:left="7089" w:hanging="1440"/>
      </w:pPr>
    </w:lvl>
    <w:lvl w:ilvl="8">
      <w:start w:val="1"/>
      <w:numFmt w:val="decimal"/>
      <w:lvlText w:val="%1.%2.%3.%4.%5.%6.%7.%8.%9."/>
      <w:lvlJc w:val="left"/>
      <w:pPr>
        <w:ind w:left="8256" w:hanging="1800"/>
      </w:pPr>
    </w:lvl>
  </w:abstractNum>
  <w:abstractNum w:abstractNumId="7" w15:restartNumberingAfterBreak="0">
    <w:nsid w:val="0EF34175"/>
    <w:multiLevelType w:val="multilevel"/>
    <w:tmpl w:val="00F02EE4"/>
    <w:lvl w:ilvl="0">
      <w:start w:val="2"/>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val="0"/>
        <w:bCs/>
        <w:i w:val="0"/>
        <w:color w:val="000000"/>
        <w:sz w:val="21"/>
        <w:szCs w:val="21"/>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8" w15:restartNumberingAfterBreak="0">
    <w:nsid w:val="11064418"/>
    <w:multiLevelType w:val="multilevel"/>
    <w:tmpl w:val="B29A2CFE"/>
    <w:lvl w:ilvl="0">
      <w:start w:val="8"/>
      <w:numFmt w:val="decimal"/>
      <w:lvlText w:val="%1"/>
      <w:lvlJc w:val="left"/>
      <w:pPr>
        <w:ind w:left="852" w:hanging="708"/>
      </w:pPr>
      <w:rPr>
        <w:rFonts w:hint="default"/>
        <w:lang w:val="pt-PT" w:eastAsia="en-US" w:bidi="ar-SA"/>
      </w:rPr>
    </w:lvl>
    <w:lvl w:ilvl="1">
      <w:start w:val="1"/>
      <w:numFmt w:val="decimal"/>
      <w:lvlText w:val="%1.%2."/>
      <w:lvlJc w:val="left"/>
      <w:pPr>
        <w:ind w:left="852" w:hanging="708"/>
      </w:pPr>
      <w:rPr>
        <w:rFonts w:ascii="Arial MT" w:eastAsia="Arial MT" w:hAnsi="Arial MT" w:cs="Arial MT" w:hint="default"/>
        <w:b w:val="0"/>
        <w:bCs w:val="0"/>
        <w:i w:val="0"/>
        <w:iCs w:val="0"/>
        <w:spacing w:val="0"/>
        <w:w w:val="100"/>
        <w:sz w:val="22"/>
        <w:szCs w:val="22"/>
        <w:lang w:val="pt-PT" w:eastAsia="en-US" w:bidi="ar-SA"/>
      </w:rPr>
    </w:lvl>
    <w:lvl w:ilvl="2">
      <w:start w:val="1"/>
      <w:numFmt w:val="decimal"/>
      <w:lvlText w:val="%1.%2.%3."/>
      <w:lvlJc w:val="left"/>
      <w:pPr>
        <w:ind w:left="852" w:hanging="708"/>
      </w:pPr>
      <w:rPr>
        <w:rFonts w:ascii="Arial MT" w:eastAsia="Arial MT" w:hAnsi="Arial MT" w:cs="Arial MT" w:hint="default"/>
        <w:b w:val="0"/>
        <w:bCs w:val="0"/>
        <w:i w:val="0"/>
        <w:iCs w:val="0"/>
        <w:spacing w:val="-3"/>
        <w:w w:val="100"/>
        <w:sz w:val="22"/>
        <w:szCs w:val="22"/>
        <w:lang w:val="pt-PT" w:eastAsia="en-US" w:bidi="ar-SA"/>
      </w:rPr>
    </w:lvl>
    <w:lvl w:ilvl="3">
      <w:start w:val="1"/>
      <w:numFmt w:val="decimal"/>
      <w:lvlText w:val="%1.%2.%3.%4."/>
      <w:lvlJc w:val="left"/>
      <w:pPr>
        <w:ind w:left="2268" w:hanging="1416"/>
      </w:pPr>
      <w:rPr>
        <w:rFonts w:ascii="Arial MT" w:eastAsia="Arial MT" w:hAnsi="Arial MT" w:cs="Arial MT" w:hint="default"/>
        <w:b w:val="0"/>
        <w:bCs w:val="0"/>
        <w:i w:val="0"/>
        <w:iCs w:val="0"/>
        <w:spacing w:val="-3"/>
        <w:w w:val="100"/>
        <w:sz w:val="22"/>
        <w:szCs w:val="22"/>
        <w:lang w:val="pt-PT" w:eastAsia="en-US" w:bidi="ar-SA"/>
      </w:rPr>
    </w:lvl>
    <w:lvl w:ilvl="4">
      <w:numFmt w:val="bullet"/>
      <w:lvlText w:val="•"/>
      <w:lvlJc w:val="left"/>
      <w:pPr>
        <w:ind w:left="4388" w:hanging="1416"/>
      </w:pPr>
      <w:rPr>
        <w:rFonts w:hint="default"/>
        <w:lang w:val="pt-PT" w:eastAsia="en-US" w:bidi="ar-SA"/>
      </w:rPr>
    </w:lvl>
    <w:lvl w:ilvl="5">
      <w:numFmt w:val="bullet"/>
      <w:lvlText w:val="•"/>
      <w:lvlJc w:val="left"/>
      <w:pPr>
        <w:ind w:left="5452" w:hanging="1416"/>
      </w:pPr>
      <w:rPr>
        <w:rFonts w:hint="default"/>
        <w:lang w:val="pt-PT" w:eastAsia="en-US" w:bidi="ar-SA"/>
      </w:rPr>
    </w:lvl>
    <w:lvl w:ilvl="6">
      <w:numFmt w:val="bullet"/>
      <w:lvlText w:val="•"/>
      <w:lvlJc w:val="left"/>
      <w:pPr>
        <w:ind w:left="6516" w:hanging="1416"/>
      </w:pPr>
      <w:rPr>
        <w:rFonts w:hint="default"/>
        <w:lang w:val="pt-PT" w:eastAsia="en-US" w:bidi="ar-SA"/>
      </w:rPr>
    </w:lvl>
    <w:lvl w:ilvl="7">
      <w:numFmt w:val="bullet"/>
      <w:lvlText w:val="•"/>
      <w:lvlJc w:val="left"/>
      <w:pPr>
        <w:ind w:left="7580" w:hanging="1416"/>
      </w:pPr>
      <w:rPr>
        <w:rFonts w:hint="default"/>
        <w:lang w:val="pt-PT" w:eastAsia="en-US" w:bidi="ar-SA"/>
      </w:rPr>
    </w:lvl>
    <w:lvl w:ilvl="8">
      <w:numFmt w:val="bullet"/>
      <w:lvlText w:val="•"/>
      <w:lvlJc w:val="left"/>
      <w:pPr>
        <w:ind w:left="8645" w:hanging="1416"/>
      </w:pPr>
      <w:rPr>
        <w:rFonts w:hint="default"/>
        <w:lang w:val="pt-PT" w:eastAsia="en-US" w:bidi="ar-SA"/>
      </w:rPr>
    </w:lvl>
  </w:abstractNum>
  <w:abstractNum w:abstractNumId="9" w15:restartNumberingAfterBreak="0">
    <w:nsid w:val="16020A29"/>
    <w:multiLevelType w:val="multilevel"/>
    <w:tmpl w:val="DF86CD2C"/>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C94191"/>
    <w:multiLevelType w:val="multilevel"/>
    <w:tmpl w:val="265AC48E"/>
    <w:lvl w:ilvl="0">
      <w:start w:val="19"/>
      <w:numFmt w:val="decimal"/>
      <w:lvlText w:val="%1."/>
      <w:lvlJc w:val="left"/>
      <w:pPr>
        <w:ind w:left="360" w:hanging="360"/>
      </w:pPr>
    </w:lvl>
    <w:lvl w:ilvl="1">
      <w:start w:val="1"/>
      <w:numFmt w:val="decimal"/>
      <w:lvlText w:val="%1.%2."/>
      <w:lvlJc w:val="left"/>
      <w:pPr>
        <w:ind w:left="792" w:hanging="432"/>
      </w:pPr>
      <w:rPr>
        <w:b w:val="0"/>
        <w:i w:val="0"/>
      </w:rPr>
    </w:lvl>
    <w:lvl w:ilvl="2">
      <w:start w:val="1"/>
      <w:numFmt w:val="lowerLetter"/>
      <w:lvlText w:val="%3)"/>
      <w:lvlJc w:val="left"/>
      <w:pPr>
        <w:ind w:left="1080" w:hanging="360"/>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17EB5A4B"/>
    <w:multiLevelType w:val="multilevel"/>
    <w:tmpl w:val="E8768134"/>
    <w:lvl w:ilvl="0">
      <w:start w:val="1"/>
      <w:numFmt w:val="decimal"/>
      <w:lvlText w:val="%1."/>
      <w:lvlJc w:val="left"/>
      <w:pPr>
        <w:ind w:left="380" w:hanging="380"/>
      </w:pPr>
    </w:lvl>
    <w:lvl w:ilvl="1">
      <w:start w:val="3"/>
      <w:numFmt w:val="decimal"/>
      <w:lvlText w:val="%1.%2."/>
      <w:lvlJc w:val="left"/>
      <w:pPr>
        <w:ind w:left="1287" w:hanging="720"/>
      </w:pPr>
      <w:rPr>
        <w:b w:val="0"/>
        <w:bCs/>
      </w:rPr>
    </w:lvl>
    <w:lvl w:ilvl="2">
      <w:start w:val="1"/>
      <w:numFmt w:val="decimal"/>
      <w:lvlText w:val="%1.%2.%3."/>
      <w:lvlJc w:val="left"/>
      <w:pPr>
        <w:ind w:left="1854" w:hanging="720"/>
      </w:pPr>
      <w:rPr>
        <w:b w:val="0"/>
        <w:bCs/>
      </w:rPr>
    </w:lvl>
    <w:lvl w:ilvl="3">
      <w:start w:val="1"/>
      <w:numFmt w:val="decimal"/>
      <w:lvlText w:val="%1.%2.%3.%4."/>
      <w:lvlJc w:val="left"/>
      <w:pPr>
        <w:ind w:left="2781" w:hanging="1078"/>
      </w:pPr>
    </w:lvl>
    <w:lvl w:ilvl="4">
      <w:start w:val="1"/>
      <w:numFmt w:val="decimal"/>
      <w:lvlText w:val="%1.%2.%3.%4.%5."/>
      <w:lvlJc w:val="left"/>
      <w:pPr>
        <w:ind w:left="3348" w:hanging="1080"/>
      </w:pPr>
    </w:lvl>
    <w:lvl w:ilvl="5">
      <w:start w:val="1"/>
      <w:numFmt w:val="decimal"/>
      <w:lvlText w:val="%1.%2.%3.%4.%5.%6."/>
      <w:lvlJc w:val="left"/>
      <w:pPr>
        <w:ind w:left="4275" w:hanging="1440"/>
      </w:pPr>
    </w:lvl>
    <w:lvl w:ilvl="6">
      <w:start w:val="1"/>
      <w:numFmt w:val="decimal"/>
      <w:lvlText w:val="%1.%2.%3.%4.%5.%6.%7."/>
      <w:lvlJc w:val="left"/>
      <w:pPr>
        <w:ind w:left="4842" w:hanging="1440"/>
      </w:pPr>
    </w:lvl>
    <w:lvl w:ilvl="7">
      <w:start w:val="1"/>
      <w:numFmt w:val="decimal"/>
      <w:lvlText w:val="%1.%2.%3.%4.%5.%6.%7.%8."/>
      <w:lvlJc w:val="left"/>
      <w:pPr>
        <w:ind w:left="5769" w:hanging="1800"/>
      </w:pPr>
    </w:lvl>
    <w:lvl w:ilvl="8">
      <w:start w:val="1"/>
      <w:numFmt w:val="decimal"/>
      <w:lvlText w:val="%1.%2.%3.%4.%5.%6.%7.%8.%9."/>
      <w:lvlJc w:val="left"/>
      <w:pPr>
        <w:ind w:left="6336" w:hanging="1800"/>
      </w:pPr>
    </w:lvl>
  </w:abstractNum>
  <w:abstractNum w:abstractNumId="12" w15:restartNumberingAfterBreak="0">
    <w:nsid w:val="1E3B63B9"/>
    <w:multiLevelType w:val="hybridMultilevel"/>
    <w:tmpl w:val="BE8CA9E0"/>
    <w:lvl w:ilvl="0" w:tplc="04160017">
      <w:start w:val="1"/>
      <w:numFmt w:val="lowerLetter"/>
      <w:lvlText w:val="%1)"/>
      <w:lvlJc w:val="left"/>
      <w:pPr>
        <w:ind w:left="720" w:hanging="360"/>
      </w:pPr>
      <w:rPr>
        <w:rFonts w:hint="default"/>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1ED763FE"/>
    <w:multiLevelType w:val="multilevel"/>
    <w:tmpl w:val="66FE86E4"/>
    <w:lvl w:ilvl="0">
      <w:start w:val="4"/>
      <w:numFmt w:val="decimal"/>
      <w:lvlText w:val="%1."/>
      <w:lvlJc w:val="left"/>
      <w:pPr>
        <w:ind w:left="360" w:hanging="360"/>
      </w:pPr>
      <w:rPr>
        <w:color w:val="000000"/>
      </w:rPr>
    </w:lvl>
    <w:lvl w:ilvl="1">
      <w:start w:val="1"/>
      <w:numFmt w:val="decimal"/>
      <w:lvlText w:val="%1.%2."/>
      <w:lvlJc w:val="left"/>
      <w:pPr>
        <w:ind w:left="1713" w:hanging="719"/>
      </w:pPr>
      <w:rPr>
        <w:b w:val="0"/>
        <w:bCs/>
        <w:i w:val="0"/>
        <w:color w:val="000000"/>
      </w:rPr>
    </w:lvl>
    <w:lvl w:ilvl="2">
      <w:start w:val="1"/>
      <w:numFmt w:val="decimal"/>
      <w:lvlText w:val="%1.%2.%3."/>
      <w:lvlJc w:val="left"/>
      <w:pPr>
        <w:ind w:left="720" w:hanging="720"/>
      </w:pPr>
      <w:rPr>
        <w:color w:val="000000"/>
      </w:rPr>
    </w:lvl>
    <w:lvl w:ilvl="3">
      <w:start w:val="1"/>
      <w:numFmt w:val="decimal"/>
      <w:lvlText w:val="%1.%2.%3.%4."/>
      <w:lvlJc w:val="left"/>
      <w:pPr>
        <w:ind w:left="1080" w:hanging="1080"/>
      </w:pPr>
      <w:rPr>
        <w:color w:val="000000"/>
      </w:rPr>
    </w:lvl>
    <w:lvl w:ilvl="4">
      <w:start w:val="1"/>
      <w:numFmt w:val="decimal"/>
      <w:lvlText w:val="%1.%2.%3.%4.%5."/>
      <w:lvlJc w:val="left"/>
      <w:pPr>
        <w:ind w:left="1080" w:hanging="1080"/>
      </w:pPr>
      <w:rPr>
        <w:color w:val="000000"/>
      </w:rPr>
    </w:lvl>
    <w:lvl w:ilvl="5">
      <w:start w:val="1"/>
      <w:numFmt w:val="decimal"/>
      <w:lvlText w:val="%1.%2.%3.%4.%5.%6."/>
      <w:lvlJc w:val="left"/>
      <w:pPr>
        <w:ind w:left="1440" w:hanging="1440"/>
      </w:pPr>
      <w:rPr>
        <w:color w:val="000000"/>
      </w:rPr>
    </w:lvl>
    <w:lvl w:ilvl="6">
      <w:start w:val="1"/>
      <w:numFmt w:val="decimal"/>
      <w:lvlText w:val="%1.%2.%3.%4.%5.%6.%7."/>
      <w:lvlJc w:val="left"/>
      <w:pPr>
        <w:ind w:left="1440" w:hanging="1440"/>
      </w:pPr>
      <w:rPr>
        <w:color w:val="000000"/>
      </w:rPr>
    </w:lvl>
    <w:lvl w:ilvl="7">
      <w:start w:val="1"/>
      <w:numFmt w:val="decimal"/>
      <w:lvlText w:val="%1.%2.%3.%4.%5.%6.%7.%8."/>
      <w:lvlJc w:val="left"/>
      <w:pPr>
        <w:ind w:left="1800" w:hanging="1800"/>
      </w:pPr>
      <w:rPr>
        <w:color w:val="000000"/>
      </w:rPr>
    </w:lvl>
    <w:lvl w:ilvl="8">
      <w:start w:val="1"/>
      <w:numFmt w:val="decimal"/>
      <w:lvlText w:val="%1.%2.%3.%4.%5.%6.%7.%8.%9."/>
      <w:lvlJc w:val="left"/>
      <w:pPr>
        <w:ind w:left="1800" w:hanging="1800"/>
      </w:pPr>
      <w:rPr>
        <w:color w:val="000000"/>
      </w:rPr>
    </w:lvl>
  </w:abstractNum>
  <w:abstractNum w:abstractNumId="14" w15:restartNumberingAfterBreak="0">
    <w:nsid w:val="200D5648"/>
    <w:multiLevelType w:val="multilevel"/>
    <w:tmpl w:val="094E3400"/>
    <w:lvl w:ilvl="0">
      <w:start w:val="15"/>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231049A3"/>
    <w:multiLevelType w:val="hybridMultilevel"/>
    <w:tmpl w:val="8F9E15CE"/>
    <w:lvl w:ilvl="0" w:tplc="04160013">
      <w:start w:val="1"/>
      <w:numFmt w:val="upperRoman"/>
      <w:lvlText w:val="%1."/>
      <w:lvlJc w:val="righ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231212DF"/>
    <w:multiLevelType w:val="multilevel"/>
    <w:tmpl w:val="C07871AE"/>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2432558C"/>
    <w:multiLevelType w:val="multilevel"/>
    <w:tmpl w:val="983CDA26"/>
    <w:lvl w:ilvl="0">
      <w:start w:val="1"/>
      <w:numFmt w:val="decimal"/>
      <w:lvlText w:val="%1."/>
      <w:lvlJc w:val="left"/>
      <w:pPr>
        <w:ind w:left="502" w:hanging="360"/>
      </w:pPr>
      <w:rPr>
        <w:b/>
      </w:rPr>
    </w:lvl>
    <w:lvl w:ilvl="1">
      <w:start w:val="1"/>
      <w:numFmt w:val="decimal"/>
      <w:lvlText w:val="%1.%2."/>
      <w:lvlJc w:val="left"/>
      <w:pPr>
        <w:ind w:left="432" w:hanging="432"/>
      </w:pPr>
      <w:rPr>
        <w:rFonts w:ascii="Arial" w:eastAsia="Arial" w:hAnsi="Arial" w:cs="Arial"/>
        <w:b w:val="0"/>
        <w:bCs/>
        <w:i w:val="0"/>
        <w:strike w:val="0"/>
        <w:color w:val="000000"/>
        <w:sz w:val="22"/>
        <w:szCs w:val="22"/>
        <w:u w:val="none"/>
      </w:rPr>
    </w:lvl>
    <w:lvl w:ilvl="2">
      <w:start w:val="1"/>
      <w:numFmt w:val="decimal"/>
      <w:lvlText w:val="%1.%2.%3."/>
      <w:lvlJc w:val="left"/>
      <w:pPr>
        <w:ind w:left="1355" w:hanging="504"/>
      </w:pPr>
      <w:rPr>
        <w:rFonts w:ascii="Arial" w:eastAsia="Arial" w:hAnsi="Arial" w:cs="Arial"/>
        <w:b/>
        <w:i w:val="0"/>
        <w:strike w:val="0"/>
        <w:color w:val="000000"/>
        <w:sz w:val="24"/>
        <w:szCs w:val="24"/>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4"/>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684514A"/>
    <w:multiLevelType w:val="multilevel"/>
    <w:tmpl w:val="28A0C996"/>
    <w:lvl w:ilvl="0">
      <w:start w:val="7"/>
      <w:numFmt w:val="decimal"/>
      <w:lvlText w:val="%1."/>
      <w:lvlJc w:val="left"/>
      <w:pPr>
        <w:ind w:left="360" w:hanging="360"/>
      </w:pPr>
    </w:lvl>
    <w:lvl w:ilvl="1">
      <w:start w:val="1"/>
      <w:numFmt w:val="decimal"/>
      <w:lvlText w:val="%1.%2."/>
      <w:lvlJc w:val="left"/>
      <w:pPr>
        <w:ind w:left="720" w:hanging="720"/>
      </w:pPr>
      <w:rPr>
        <w:b w:val="0"/>
        <w:bCs/>
      </w:rPr>
    </w:lvl>
    <w:lvl w:ilvl="2">
      <w:start w:val="1"/>
      <w:numFmt w:val="decimal"/>
      <w:lvlText w:val="%1.%2.%3."/>
      <w:lvlJc w:val="left"/>
      <w:pPr>
        <w:ind w:left="720" w:hanging="720"/>
      </w:pPr>
      <w:rPr>
        <w:b/>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19" w15:restartNumberingAfterBreak="0">
    <w:nsid w:val="26A41154"/>
    <w:multiLevelType w:val="hybridMultilevel"/>
    <w:tmpl w:val="467A2422"/>
    <w:lvl w:ilvl="0" w:tplc="B00C429A">
      <w:start w:val="1"/>
      <w:numFmt w:val="lowerLetter"/>
      <w:lvlText w:val="%1)"/>
      <w:lvlJc w:val="left"/>
      <w:pPr>
        <w:ind w:left="720" w:hanging="360"/>
      </w:pPr>
      <w:rPr>
        <w:rFonts w:hint="default"/>
        <w:b w:val="0"/>
        <w:bCs/>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27540236"/>
    <w:multiLevelType w:val="hybridMultilevel"/>
    <w:tmpl w:val="6636ADE0"/>
    <w:lvl w:ilvl="0" w:tplc="6CA8C70A">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28BE35F4"/>
    <w:multiLevelType w:val="multilevel"/>
    <w:tmpl w:val="15DE354A"/>
    <w:lvl w:ilvl="0">
      <w:start w:val="11"/>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22" w15:restartNumberingAfterBreak="0">
    <w:nsid w:val="2D55561F"/>
    <w:multiLevelType w:val="hybridMultilevel"/>
    <w:tmpl w:val="07AA83B8"/>
    <w:lvl w:ilvl="0" w:tplc="6208211E">
      <w:start w:val="1"/>
      <w:numFmt w:val="upperLetter"/>
      <w:lvlText w:val="%1)"/>
      <w:lvlJc w:val="left"/>
      <w:pPr>
        <w:ind w:left="1069" w:hanging="360"/>
      </w:pPr>
      <w:rPr>
        <w:rFonts w:hint="default"/>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23" w15:restartNumberingAfterBreak="0">
    <w:nsid w:val="2D695183"/>
    <w:multiLevelType w:val="multilevel"/>
    <w:tmpl w:val="9EE8C19A"/>
    <w:lvl w:ilvl="0">
      <w:start w:val="1"/>
      <w:numFmt w:val="lowerLetter"/>
      <w:lvlText w:val="%1"/>
      <w:lvlJc w:val="left"/>
      <w:pPr>
        <w:ind w:left="852" w:hanging="456"/>
      </w:pPr>
      <w:rPr>
        <w:rFonts w:hint="default"/>
        <w:lang w:val="pt-PT" w:eastAsia="en-US" w:bidi="ar-SA"/>
      </w:rPr>
    </w:lvl>
    <w:lvl w:ilvl="1">
      <w:start w:val="1"/>
      <w:numFmt w:val="decimal"/>
      <w:lvlText w:val="%1.%2)"/>
      <w:lvlJc w:val="left"/>
      <w:pPr>
        <w:ind w:left="852" w:hanging="456"/>
      </w:pPr>
      <w:rPr>
        <w:rFonts w:ascii="Arial MT" w:eastAsia="Arial MT" w:hAnsi="Arial MT" w:cs="Arial MT" w:hint="default"/>
        <w:b w:val="0"/>
        <w:bCs w:val="0"/>
        <w:i w:val="0"/>
        <w:iCs w:val="0"/>
        <w:spacing w:val="0"/>
        <w:w w:val="100"/>
        <w:sz w:val="22"/>
        <w:szCs w:val="22"/>
        <w:lang w:val="pt-PT" w:eastAsia="en-US" w:bidi="ar-SA"/>
      </w:rPr>
    </w:lvl>
    <w:lvl w:ilvl="2">
      <w:numFmt w:val="bullet"/>
      <w:lvlText w:val="•"/>
      <w:lvlJc w:val="left"/>
      <w:pPr>
        <w:ind w:left="2842" w:hanging="456"/>
      </w:pPr>
      <w:rPr>
        <w:rFonts w:hint="default"/>
        <w:lang w:val="pt-PT" w:eastAsia="en-US" w:bidi="ar-SA"/>
      </w:rPr>
    </w:lvl>
    <w:lvl w:ilvl="3">
      <w:numFmt w:val="bullet"/>
      <w:lvlText w:val="•"/>
      <w:lvlJc w:val="left"/>
      <w:pPr>
        <w:ind w:left="3834" w:hanging="456"/>
      </w:pPr>
      <w:rPr>
        <w:rFonts w:hint="default"/>
        <w:lang w:val="pt-PT" w:eastAsia="en-US" w:bidi="ar-SA"/>
      </w:rPr>
    </w:lvl>
    <w:lvl w:ilvl="4">
      <w:numFmt w:val="bullet"/>
      <w:lvlText w:val="•"/>
      <w:lvlJc w:val="left"/>
      <w:pPr>
        <w:ind w:left="4825" w:hanging="456"/>
      </w:pPr>
      <w:rPr>
        <w:rFonts w:hint="default"/>
        <w:lang w:val="pt-PT" w:eastAsia="en-US" w:bidi="ar-SA"/>
      </w:rPr>
    </w:lvl>
    <w:lvl w:ilvl="5">
      <w:numFmt w:val="bullet"/>
      <w:lvlText w:val="•"/>
      <w:lvlJc w:val="left"/>
      <w:pPr>
        <w:ind w:left="5816" w:hanging="456"/>
      </w:pPr>
      <w:rPr>
        <w:rFonts w:hint="default"/>
        <w:lang w:val="pt-PT" w:eastAsia="en-US" w:bidi="ar-SA"/>
      </w:rPr>
    </w:lvl>
    <w:lvl w:ilvl="6">
      <w:numFmt w:val="bullet"/>
      <w:lvlText w:val="•"/>
      <w:lvlJc w:val="left"/>
      <w:pPr>
        <w:ind w:left="6808" w:hanging="456"/>
      </w:pPr>
      <w:rPr>
        <w:rFonts w:hint="default"/>
        <w:lang w:val="pt-PT" w:eastAsia="en-US" w:bidi="ar-SA"/>
      </w:rPr>
    </w:lvl>
    <w:lvl w:ilvl="7">
      <w:numFmt w:val="bullet"/>
      <w:lvlText w:val="•"/>
      <w:lvlJc w:val="left"/>
      <w:pPr>
        <w:ind w:left="7799" w:hanging="456"/>
      </w:pPr>
      <w:rPr>
        <w:rFonts w:hint="default"/>
        <w:lang w:val="pt-PT" w:eastAsia="en-US" w:bidi="ar-SA"/>
      </w:rPr>
    </w:lvl>
    <w:lvl w:ilvl="8">
      <w:numFmt w:val="bullet"/>
      <w:lvlText w:val="•"/>
      <w:lvlJc w:val="left"/>
      <w:pPr>
        <w:ind w:left="8790" w:hanging="456"/>
      </w:pPr>
      <w:rPr>
        <w:rFonts w:hint="default"/>
        <w:lang w:val="pt-PT" w:eastAsia="en-US" w:bidi="ar-SA"/>
      </w:rPr>
    </w:lvl>
  </w:abstractNum>
  <w:abstractNum w:abstractNumId="24" w15:restartNumberingAfterBreak="0">
    <w:nsid w:val="31C35386"/>
    <w:multiLevelType w:val="multilevel"/>
    <w:tmpl w:val="F9A6E2AA"/>
    <w:lvl w:ilvl="0">
      <w:start w:val="6"/>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25" w15:restartNumberingAfterBreak="0">
    <w:nsid w:val="3D896DD3"/>
    <w:multiLevelType w:val="hybridMultilevel"/>
    <w:tmpl w:val="0C5EB60A"/>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6" w15:restartNumberingAfterBreak="0">
    <w:nsid w:val="4483170E"/>
    <w:multiLevelType w:val="hybridMultilevel"/>
    <w:tmpl w:val="6382EAB0"/>
    <w:lvl w:ilvl="0" w:tplc="1E5CF7B4">
      <w:start w:val="1"/>
      <w:numFmt w:val="decimal"/>
      <w:lvlText w:val="%1."/>
      <w:lvlJc w:val="left"/>
      <w:pPr>
        <w:ind w:left="720" w:hanging="360"/>
      </w:pPr>
      <w:rPr>
        <w:rFonts w:hint="default"/>
        <w:b/>
        <w:bCs/>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7" w15:restartNumberingAfterBreak="0">
    <w:nsid w:val="44DE3BEE"/>
    <w:multiLevelType w:val="multilevel"/>
    <w:tmpl w:val="E96A247E"/>
    <w:lvl w:ilvl="0">
      <w:start w:val="4"/>
      <w:numFmt w:val="decimal"/>
      <w:lvlText w:val="%1."/>
      <w:lvlJc w:val="left"/>
      <w:pPr>
        <w:ind w:left="390" w:hanging="390"/>
      </w:pPr>
      <w:rPr>
        <w:rFonts w:hint="default"/>
      </w:rPr>
    </w:lvl>
    <w:lvl w:ilvl="1">
      <w:start w:val="1"/>
      <w:numFmt w:val="decimal"/>
      <w:lvlText w:val="%1.%2."/>
      <w:lvlJc w:val="left"/>
      <w:pPr>
        <w:ind w:left="720" w:hanging="72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468F1820"/>
    <w:multiLevelType w:val="multilevel"/>
    <w:tmpl w:val="83EC614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A387D91"/>
    <w:multiLevelType w:val="hybridMultilevel"/>
    <w:tmpl w:val="DA6A933C"/>
    <w:lvl w:ilvl="0" w:tplc="1E24C72E">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0" w15:restartNumberingAfterBreak="0">
    <w:nsid w:val="4C466619"/>
    <w:multiLevelType w:val="multilevel"/>
    <w:tmpl w:val="18F4C2A4"/>
    <w:lvl w:ilvl="0">
      <w:start w:val="10"/>
      <w:numFmt w:val="decimal"/>
      <w:lvlText w:val="%1"/>
      <w:lvlJc w:val="left"/>
      <w:pPr>
        <w:ind w:left="420" w:hanging="420"/>
      </w:pPr>
      <w:rPr>
        <w:rFonts w:hint="default"/>
      </w:rPr>
    </w:lvl>
    <w:lvl w:ilvl="1">
      <w:start w:val="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4CFD4C0B"/>
    <w:multiLevelType w:val="multilevel"/>
    <w:tmpl w:val="29D0835E"/>
    <w:lvl w:ilvl="0">
      <w:start w:val="1"/>
      <w:numFmt w:val="decimal"/>
      <w:lvlText w:val="%1."/>
      <w:lvlJc w:val="left"/>
      <w:pPr>
        <w:ind w:left="510" w:hanging="510"/>
      </w:pPr>
      <w:rPr>
        <w:rFonts w:hint="default"/>
        <w:b/>
        <w:color w:val="auto"/>
      </w:rPr>
    </w:lvl>
    <w:lvl w:ilvl="1">
      <w:start w:val="1"/>
      <w:numFmt w:val="decimal"/>
      <w:lvlText w:val="%1.%2."/>
      <w:lvlJc w:val="left"/>
      <w:pPr>
        <w:ind w:left="720" w:hanging="720"/>
      </w:pPr>
      <w:rPr>
        <w:rFonts w:hint="default"/>
        <w:b w:val="0"/>
        <w:bCs/>
        <w:color w:val="auto"/>
      </w:rPr>
    </w:lvl>
    <w:lvl w:ilvl="2">
      <w:start w:val="1"/>
      <w:numFmt w:val="decimal"/>
      <w:lvlText w:val="%1.%2.%3."/>
      <w:lvlJc w:val="left"/>
      <w:pPr>
        <w:ind w:left="720" w:hanging="720"/>
      </w:pPr>
      <w:rPr>
        <w:rFonts w:hint="default"/>
        <w:b/>
        <w:color w:val="auto"/>
      </w:rPr>
    </w:lvl>
    <w:lvl w:ilvl="3">
      <w:start w:val="1"/>
      <w:numFmt w:val="decimal"/>
      <w:lvlText w:val="%1.%2.%3.%4."/>
      <w:lvlJc w:val="left"/>
      <w:pPr>
        <w:ind w:left="1080" w:hanging="1080"/>
      </w:pPr>
      <w:rPr>
        <w:rFonts w:hint="default"/>
        <w:b/>
        <w:color w:val="auto"/>
      </w:rPr>
    </w:lvl>
    <w:lvl w:ilvl="4">
      <w:start w:val="1"/>
      <w:numFmt w:val="decimal"/>
      <w:lvlText w:val="%1.%2.%3.%4.%5."/>
      <w:lvlJc w:val="left"/>
      <w:pPr>
        <w:ind w:left="1080" w:hanging="1080"/>
      </w:pPr>
      <w:rPr>
        <w:rFonts w:hint="default"/>
        <w:b/>
        <w:color w:val="auto"/>
      </w:rPr>
    </w:lvl>
    <w:lvl w:ilvl="5">
      <w:start w:val="1"/>
      <w:numFmt w:val="decimal"/>
      <w:lvlText w:val="%1.%2.%3.%4.%5.%6."/>
      <w:lvlJc w:val="left"/>
      <w:pPr>
        <w:ind w:left="1440" w:hanging="1440"/>
      </w:pPr>
      <w:rPr>
        <w:rFonts w:hint="default"/>
        <w:b/>
        <w:color w:val="auto"/>
      </w:rPr>
    </w:lvl>
    <w:lvl w:ilvl="6">
      <w:start w:val="1"/>
      <w:numFmt w:val="decimal"/>
      <w:lvlText w:val="%1.%2.%3.%4.%5.%6.%7."/>
      <w:lvlJc w:val="left"/>
      <w:pPr>
        <w:ind w:left="1440" w:hanging="1440"/>
      </w:pPr>
      <w:rPr>
        <w:rFonts w:hint="default"/>
        <w:b/>
        <w:color w:val="auto"/>
      </w:rPr>
    </w:lvl>
    <w:lvl w:ilvl="7">
      <w:start w:val="1"/>
      <w:numFmt w:val="decimal"/>
      <w:lvlText w:val="%1.%2.%3.%4.%5.%6.%7.%8."/>
      <w:lvlJc w:val="left"/>
      <w:pPr>
        <w:ind w:left="1800" w:hanging="1800"/>
      </w:pPr>
      <w:rPr>
        <w:rFonts w:hint="default"/>
        <w:b/>
        <w:color w:val="auto"/>
      </w:rPr>
    </w:lvl>
    <w:lvl w:ilvl="8">
      <w:start w:val="1"/>
      <w:numFmt w:val="decimal"/>
      <w:lvlText w:val="%1.%2.%3.%4.%5.%6.%7.%8.%9."/>
      <w:lvlJc w:val="left"/>
      <w:pPr>
        <w:ind w:left="1800" w:hanging="1800"/>
      </w:pPr>
      <w:rPr>
        <w:rFonts w:hint="default"/>
        <w:b/>
        <w:color w:val="auto"/>
      </w:rPr>
    </w:lvl>
  </w:abstractNum>
  <w:abstractNum w:abstractNumId="32" w15:restartNumberingAfterBreak="0">
    <w:nsid w:val="4DD80D8B"/>
    <w:multiLevelType w:val="multilevel"/>
    <w:tmpl w:val="E61E9FC4"/>
    <w:lvl w:ilvl="0">
      <w:start w:val="10"/>
      <w:numFmt w:val="decimal"/>
      <w:lvlText w:val="%1."/>
      <w:lvlJc w:val="left"/>
      <w:pPr>
        <w:ind w:left="500" w:hanging="500"/>
      </w:pPr>
      <w:rPr>
        <w:b w:val="0"/>
      </w:rPr>
    </w:lvl>
    <w:lvl w:ilvl="1">
      <w:start w:val="1"/>
      <w:numFmt w:val="decimal"/>
      <w:lvlText w:val="%1.%2."/>
      <w:lvlJc w:val="left"/>
      <w:pPr>
        <w:ind w:left="720" w:hanging="720"/>
      </w:pPr>
      <w:rPr>
        <w:b w:val="0"/>
        <w:bCs/>
        <w:i w:val="0"/>
        <w:iCs/>
        <w:color w:val="auto"/>
      </w:rPr>
    </w:lvl>
    <w:lvl w:ilvl="2">
      <w:start w:val="1"/>
      <w:numFmt w:val="decimal"/>
      <w:lvlText w:val="%1.%2.%3."/>
      <w:lvlJc w:val="left"/>
      <w:pPr>
        <w:ind w:left="720" w:hanging="720"/>
      </w:pPr>
      <w:rPr>
        <w:b w:val="0"/>
      </w:rPr>
    </w:lvl>
    <w:lvl w:ilvl="3">
      <w:start w:val="1"/>
      <w:numFmt w:val="decimal"/>
      <w:lvlText w:val="%1.%2.%3.%4."/>
      <w:lvlJc w:val="left"/>
      <w:pPr>
        <w:ind w:left="1080" w:hanging="1080"/>
      </w:pPr>
      <w:rPr>
        <w:b w:val="0"/>
      </w:rPr>
    </w:lvl>
    <w:lvl w:ilvl="4">
      <w:start w:val="1"/>
      <w:numFmt w:val="decimal"/>
      <w:lvlText w:val="%1.%2.%3.%4.%5."/>
      <w:lvlJc w:val="left"/>
      <w:pPr>
        <w:ind w:left="1080" w:hanging="1080"/>
      </w:pPr>
      <w:rPr>
        <w:b w:val="0"/>
      </w:rPr>
    </w:lvl>
    <w:lvl w:ilvl="5">
      <w:start w:val="1"/>
      <w:numFmt w:val="decimal"/>
      <w:lvlText w:val="%1.%2.%3.%4.%5.%6."/>
      <w:lvlJc w:val="left"/>
      <w:pPr>
        <w:ind w:left="1440" w:hanging="1440"/>
      </w:pPr>
      <w:rPr>
        <w:b w:val="0"/>
      </w:rPr>
    </w:lvl>
    <w:lvl w:ilvl="6">
      <w:start w:val="1"/>
      <w:numFmt w:val="decimal"/>
      <w:lvlText w:val="%1.%2.%3.%4.%5.%6.%7."/>
      <w:lvlJc w:val="left"/>
      <w:pPr>
        <w:ind w:left="1440" w:hanging="1440"/>
      </w:pPr>
      <w:rPr>
        <w:b w:val="0"/>
      </w:rPr>
    </w:lvl>
    <w:lvl w:ilvl="7">
      <w:start w:val="1"/>
      <w:numFmt w:val="decimal"/>
      <w:lvlText w:val="%1.%2.%3.%4.%5.%6.%7.%8."/>
      <w:lvlJc w:val="left"/>
      <w:pPr>
        <w:ind w:left="1800" w:hanging="1800"/>
      </w:pPr>
      <w:rPr>
        <w:b w:val="0"/>
      </w:rPr>
    </w:lvl>
    <w:lvl w:ilvl="8">
      <w:start w:val="1"/>
      <w:numFmt w:val="decimal"/>
      <w:lvlText w:val="%1.%2.%3.%4.%5.%6.%7.%8.%9."/>
      <w:lvlJc w:val="left"/>
      <w:pPr>
        <w:ind w:left="2160" w:hanging="2160"/>
      </w:pPr>
      <w:rPr>
        <w:b w:val="0"/>
      </w:rPr>
    </w:lvl>
  </w:abstractNum>
  <w:abstractNum w:abstractNumId="33" w15:restartNumberingAfterBreak="0">
    <w:nsid w:val="52486842"/>
    <w:multiLevelType w:val="multilevel"/>
    <w:tmpl w:val="0A12BD60"/>
    <w:lvl w:ilvl="0">
      <w:start w:val="1"/>
      <w:numFmt w:val="lowerLetter"/>
      <w:lvlText w:val="%1)"/>
      <w:lvlJc w:val="left"/>
      <w:pPr>
        <w:ind w:left="1436" w:hanging="360"/>
      </w:pPr>
    </w:lvl>
    <w:lvl w:ilvl="1">
      <w:start w:val="1"/>
      <w:numFmt w:val="lowerLetter"/>
      <w:lvlText w:val="%2."/>
      <w:lvlJc w:val="left"/>
      <w:pPr>
        <w:ind w:left="2156" w:hanging="360"/>
      </w:pPr>
    </w:lvl>
    <w:lvl w:ilvl="2">
      <w:start w:val="1"/>
      <w:numFmt w:val="lowerRoman"/>
      <w:lvlText w:val="%3."/>
      <w:lvlJc w:val="right"/>
      <w:pPr>
        <w:ind w:left="2876" w:hanging="180"/>
      </w:pPr>
    </w:lvl>
    <w:lvl w:ilvl="3">
      <w:start w:val="1"/>
      <w:numFmt w:val="decimal"/>
      <w:lvlText w:val="%4."/>
      <w:lvlJc w:val="left"/>
      <w:pPr>
        <w:ind w:left="3596" w:hanging="360"/>
      </w:pPr>
    </w:lvl>
    <w:lvl w:ilvl="4">
      <w:start w:val="1"/>
      <w:numFmt w:val="lowerLetter"/>
      <w:lvlText w:val="%5."/>
      <w:lvlJc w:val="left"/>
      <w:pPr>
        <w:ind w:left="4316" w:hanging="360"/>
      </w:pPr>
    </w:lvl>
    <w:lvl w:ilvl="5">
      <w:start w:val="1"/>
      <w:numFmt w:val="lowerRoman"/>
      <w:lvlText w:val="%6."/>
      <w:lvlJc w:val="right"/>
      <w:pPr>
        <w:ind w:left="5036" w:hanging="180"/>
      </w:pPr>
    </w:lvl>
    <w:lvl w:ilvl="6">
      <w:start w:val="1"/>
      <w:numFmt w:val="decimal"/>
      <w:lvlText w:val="%7."/>
      <w:lvlJc w:val="left"/>
      <w:pPr>
        <w:ind w:left="5756" w:hanging="360"/>
      </w:pPr>
    </w:lvl>
    <w:lvl w:ilvl="7">
      <w:start w:val="1"/>
      <w:numFmt w:val="lowerLetter"/>
      <w:lvlText w:val="%8."/>
      <w:lvlJc w:val="left"/>
      <w:pPr>
        <w:ind w:left="6476" w:hanging="360"/>
      </w:pPr>
    </w:lvl>
    <w:lvl w:ilvl="8">
      <w:start w:val="1"/>
      <w:numFmt w:val="lowerRoman"/>
      <w:lvlText w:val="%9."/>
      <w:lvlJc w:val="right"/>
      <w:pPr>
        <w:ind w:left="7196" w:hanging="180"/>
      </w:pPr>
    </w:lvl>
  </w:abstractNum>
  <w:abstractNum w:abstractNumId="34" w15:restartNumberingAfterBreak="0">
    <w:nsid w:val="5AD863D3"/>
    <w:multiLevelType w:val="multilevel"/>
    <w:tmpl w:val="5582D2F2"/>
    <w:lvl w:ilvl="0">
      <w:start w:val="14"/>
      <w:numFmt w:val="decimal"/>
      <w:lvlText w:val="%1."/>
      <w:lvlJc w:val="left"/>
      <w:pPr>
        <w:ind w:left="500" w:hanging="500"/>
      </w:pPr>
    </w:lvl>
    <w:lvl w:ilvl="1">
      <w:start w:val="1"/>
      <w:numFmt w:val="decimal"/>
      <w:lvlText w:val="%1.%2."/>
      <w:lvlJc w:val="left"/>
      <w:pPr>
        <w:ind w:left="720" w:hanging="72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35" w15:restartNumberingAfterBreak="0">
    <w:nsid w:val="663F42EC"/>
    <w:multiLevelType w:val="multilevel"/>
    <w:tmpl w:val="DEFACB88"/>
    <w:lvl w:ilvl="0">
      <w:start w:val="1"/>
      <w:numFmt w:val="upperRoman"/>
      <w:lvlText w:val="%1."/>
      <w:lvlJc w:val="right"/>
      <w:pPr>
        <w:ind w:left="1287" w:hanging="360"/>
      </w:pPr>
    </w:lvl>
    <w:lvl w:ilvl="1">
      <w:start w:val="1"/>
      <w:numFmt w:val="decimal"/>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36" w15:restartNumberingAfterBreak="0">
    <w:nsid w:val="673930B4"/>
    <w:multiLevelType w:val="multilevel"/>
    <w:tmpl w:val="8438C308"/>
    <w:lvl w:ilvl="0">
      <w:start w:val="15"/>
      <w:numFmt w:val="decimal"/>
      <w:lvlText w:val="%1."/>
      <w:lvlJc w:val="left"/>
      <w:pPr>
        <w:ind w:left="740" w:hanging="740"/>
      </w:pPr>
    </w:lvl>
    <w:lvl w:ilvl="1">
      <w:start w:val="4"/>
      <w:numFmt w:val="decimal"/>
      <w:lvlText w:val="%1.%2."/>
      <w:lvlJc w:val="left"/>
      <w:pPr>
        <w:ind w:left="740" w:hanging="740"/>
      </w:pPr>
      <w:rPr>
        <w:b/>
      </w:rPr>
    </w:lvl>
    <w:lvl w:ilvl="2">
      <w:start w:val="1"/>
      <w:numFmt w:val="decimal"/>
      <w:lvlText w:val="%1.%2.%3."/>
      <w:lvlJc w:val="left"/>
      <w:pPr>
        <w:ind w:left="740" w:hanging="740"/>
      </w:pPr>
      <w:rPr>
        <w:b w:val="0"/>
        <w:bCs/>
      </w:r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2160" w:hanging="2160"/>
      </w:pPr>
    </w:lvl>
  </w:abstractNum>
  <w:abstractNum w:abstractNumId="37" w15:restartNumberingAfterBreak="0">
    <w:nsid w:val="67CA775B"/>
    <w:multiLevelType w:val="multilevel"/>
    <w:tmpl w:val="73088638"/>
    <w:lvl w:ilvl="0">
      <w:start w:val="11"/>
      <w:numFmt w:val="decimal"/>
      <w:lvlText w:val="%1"/>
      <w:lvlJc w:val="left"/>
      <w:pPr>
        <w:ind w:left="420" w:hanging="420"/>
      </w:pPr>
      <w:rPr>
        <w:rFonts w:eastAsiaTheme="minorHAnsi" w:hint="default"/>
      </w:rPr>
    </w:lvl>
    <w:lvl w:ilvl="1">
      <w:start w:val="1"/>
      <w:numFmt w:val="decimal"/>
      <w:lvlText w:val="%1.%2"/>
      <w:lvlJc w:val="left"/>
      <w:pPr>
        <w:ind w:left="420" w:hanging="420"/>
      </w:pPr>
      <w:rPr>
        <w:rFonts w:eastAsiaTheme="minorHAnsi" w:hint="default"/>
      </w:rPr>
    </w:lvl>
    <w:lvl w:ilvl="2">
      <w:start w:val="1"/>
      <w:numFmt w:val="decimal"/>
      <w:lvlText w:val="%1.%2.%3"/>
      <w:lvlJc w:val="left"/>
      <w:pPr>
        <w:ind w:left="720" w:hanging="720"/>
      </w:pPr>
      <w:rPr>
        <w:rFonts w:eastAsiaTheme="minorHAnsi" w:hint="default"/>
      </w:rPr>
    </w:lvl>
    <w:lvl w:ilvl="3">
      <w:start w:val="1"/>
      <w:numFmt w:val="decimal"/>
      <w:lvlText w:val="%1.%2.%3.%4"/>
      <w:lvlJc w:val="left"/>
      <w:pPr>
        <w:ind w:left="720" w:hanging="720"/>
      </w:pPr>
      <w:rPr>
        <w:rFonts w:eastAsiaTheme="minorHAnsi" w:hint="default"/>
      </w:rPr>
    </w:lvl>
    <w:lvl w:ilvl="4">
      <w:start w:val="1"/>
      <w:numFmt w:val="decimal"/>
      <w:lvlText w:val="%1.%2.%3.%4.%5"/>
      <w:lvlJc w:val="left"/>
      <w:pPr>
        <w:ind w:left="1080" w:hanging="1080"/>
      </w:pPr>
      <w:rPr>
        <w:rFonts w:eastAsiaTheme="minorHAnsi" w:hint="default"/>
      </w:rPr>
    </w:lvl>
    <w:lvl w:ilvl="5">
      <w:start w:val="1"/>
      <w:numFmt w:val="decimal"/>
      <w:lvlText w:val="%1.%2.%3.%4.%5.%6"/>
      <w:lvlJc w:val="left"/>
      <w:pPr>
        <w:ind w:left="1080" w:hanging="1080"/>
      </w:pPr>
      <w:rPr>
        <w:rFonts w:eastAsiaTheme="minorHAnsi" w:hint="default"/>
      </w:rPr>
    </w:lvl>
    <w:lvl w:ilvl="6">
      <w:start w:val="1"/>
      <w:numFmt w:val="decimal"/>
      <w:lvlText w:val="%1.%2.%3.%4.%5.%6.%7"/>
      <w:lvlJc w:val="left"/>
      <w:pPr>
        <w:ind w:left="1440" w:hanging="1440"/>
      </w:pPr>
      <w:rPr>
        <w:rFonts w:eastAsiaTheme="minorHAnsi" w:hint="default"/>
      </w:rPr>
    </w:lvl>
    <w:lvl w:ilvl="7">
      <w:start w:val="1"/>
      <w:numFmt w:val="decimal"/>
      <w:lvlText w:val="%1.%2.%3.%4.%5.%6.%7.%8"/>
      <w:lvlJc w:val="left"/>
      <w:pPr>
        <w:ind w:left="1440" w:hanging="1440"/>
      </w:pPr>
      <w:rPr>
        <w:rFonts w:eastAsiaTheme="minorHAnsi" w:hint="default"/>
      </w:rPr>
    </w:lvl>
    <w:lvl w:ilvl="8">
      <w:start w:val="1"/>
      <w:numFmt w:val="decimal"/>
      <w:lvlText w:val="%1.%2.%3.%4.%5.%6.%7.%8.%9"/>
      <w:lvlJc w:val="left"/>
      <w:pPr>
        <w:ind w:left="1800" w:hanging="1800"/>
      </w:pPr>
      <w:rPr>
        <w:rFonts w:eastAsiaTheme="minorHAnsi" w:hint="default"/>
      </w:rPr>
    </w:lvl>
  </w:abstractNum>
  <w:abstractNum w:abstractNumId="38" w15:restartNumberingAfterBreak="0">
    <w:nsid w:val="6B5155E7"/>
    <w:multiLevelType w:val="multilevel"/>
    <w:tmpl w:val="56848B92"/>
    <w:lvl w:ilvl="0">
      <w:start w:val="1"/>
      <w:numFmt w:val="decimal"/>
      <w:lvlText w:val="%1."/>
      <w:lvlJc w:val="left"/>
      <w:pPr>
        <w:ind w:left="720" w:hanging="360"/>
      </w:pPr>
      <w:rPr>
        <w:rFonts w:ascii="Arial" w:hAnsi="Arial" w:cs="Arial" w:hint="default"/>
        <w:b/>
        <w:bCs/>
        <w:i w:val="0"/>
        <w:iCs w:val="0"/>
      </w:rPr>
    </w:lvl>
    <w:lvl w:ilvl="1">
      <w:start w:val="1"/>
      <w:numFmt w:val="decimal"/>
      <w:isLgl/>
      <w:lvlText w:val="%1.%2."/>
      <w:lvlJc w:val="left"/>
      <w:pPr>
        <w:ind w:left="1080" w:hanging="720"/>
      </w:pPr>
      <w:rPr>
        <w:rFonts w:hint="default"/>
        <w:b w:val="0"/>
        <w:bCs/>
      </w:rPr>
    </w:lvl>
    <w:lvl w:ilvl="2">
      <w:start w:val="1"/>
      <w:numFmt w:val="decimal"/>
      <w:isLgl/>
      <w:lvlText w:val="%1.%2.%3."/>
      <w:lvlJc w:val="left"/>
      <w:pPr>
        <w:ind w:left="1080" w:hanging="720"/>
      </w:pPr>
      <w:rPr>
        <w:rFonts w:hint="default"/>
        <w:b w:val="0"/>
        <w:bCs/>
      </w:rPr>
    </w:lvl>
    <w:lvl w:ilvl="3">
      <w:start w:val="1"/>
      <w:numFmt w:val="decimal"/>
      <w:isLgl/>
      <w:lvlText w:val="%1.%2.%3.%4."/>
      <w:lvlJc w:val="left"/>
      <w:pPr>
        <w:ind w:left="1440" w:hanging="1080"/>
      </w:pPr>
      <w:rPr>
        <w:rFonts w:hint="default"/>
        <w:b w:val="0"/>
        <w:bCs/>
      </w:rPr>
    </w:lvl>
    <w:lvl w:ilvl="4">
      <w:start w:val="1"/>
      <w:numFmt w:val="decimal"/>
      <w:isLgl/>
      <w:lvlText w:val="%1.%2.%3.%4.%5."/>
      <w:lvlJc w:val="left"/>
      <w:pPr>
        <w:ind w:left="1440" w:hanging="1080"/>
      </w:pPr>
      <w:rPr>
        <w:rFonts w:hint="default"/>
        <w:b/>
      </w:rPr>
    </w:lvl>
    <w:lvl w:ilvl="5">
      <w:start w:val="1"/>
      <w:numFmt w:val="decimal"/>
      <w:isLgl/>
      <w:lvlText w:val="%1.%2.%3.%4.%5.%6."/>
      <w:lvlJc w:val="left"/>
      <w:pPr>
        <w:ind w:left="1800" w:hanging="144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2160" w:hanging="1800"/>
      </w:pPr>
      <w:rPr>
        <w:rFonts w:hint="default"/>
        <w:b/>
      </w:rPr>
    </w:lvl>
    <w:lvl w:ilvl="8">
      <w:start w:val="1"/>
      <w:numFmt w:val="decimal"/>
      <w:isLgl/>
      <w:lvlText w:val="%1.%2.%3.%4.%5.%6.%7.%8.%9."/>
      <w:lvlJc w:val="left"/>
      <w:pPr>
        <w:ind w:left="2160" w:hanging="1800"/>
      </w:pPr>
      <w:rPr>
        <w:rFonts w:hint="default"/>
        <w:b/>
      </w:rPr>
    </w:lvl>
  </w:abstractNum>
  <w:abstractNum w:abstractNumId="39" w15:restartNumberingAfterBreak="0">
    <w:nsid w:val="6D4D7ECA"/>
    <w:multiLevelType w:val="hybridMultilevel"/>
    <w:tmpl w:val="422A926E"/>
    <w:lvl w:ilvl="0" w:tplc="5E72A4AE">
      <w:start w:val="5"/>
      <w:numFmt w:val="upperRoman"/>
      <w:lvlText w:val="%1."/>
      <w:lvlJc w:val="left"/>
      <w:pPr>
        <w:ind w:left="1440" w:hanging="72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40" w15:restartNumberingAfterBreak="0">
    <w:nsid w:val="6F554F59"/>
    <w:multiLevelType w:val="multilevel"/>
    <w:tmpl w:val="160400F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70E136D8"/>
    <w:multiLevelType w:val="multilevel"/>
    <w:tmpl w:val="E26E3314"/>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714D6CCB"/>
    <w:multiLevelType w:val="multilevel"/>
    <w:tmpl w:val="F9F619E8"/>
    <w:lvl w:ilvl="0">
      <w:start w:val="3"/>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43" w15:restartNumberingAfterBreak="0">
    <w:nsid w:val="71DC5E53"/>
    <w:multiLevelType w:val="multilevel"/>
    <w:tmpl w:val="DEB09CD0"/>
    <w:lvl w:ilvl="0">
      <w:start w:val="9"/>
      <w:numFmt w:val="decimal"/>
      <w:lvlText w:val="%1"/>
      <w:lvlJc w:val="left"/>
      <w:pPr>
        <w:ind w:left="360" w:hanging="360"/>
      </w:p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44" w15:restartNumberingAfterBreak="0">
    <w:nsid w:val="720330DA"/>
    <w:multiLevelType w:val="hybridMultilevel"/>
    <w:tmpl w:val="B7BAFF46"/>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5" w15:restartNumberingAfterBreak="0">
    <w:nsid w:val="73584061"/>
    <w:multiLevelType w:val="multilevel"/>
    <w:tmpl w:val="20C206A2"/>
    <w:lvl w:ilvl="0">
      <w:start w:val="15"/>
      <w:numFmt w:val="decimal"/>
      <w:lvlText w:val="%1"/>
      <w:lvlJc w:val="left"/>
      <w:pPr>
        <w:ind w:left="360" w:hanging="360"/>
      </w:pPr>
    </w:lvl>
    <w:lvl w:ilvl="1">
      <w:start w:val="1"/>
      <w:numFmt w:val="decimal"/>
      <w:lvlText w:val="%1.%2"/>
      <w:lvlJc w:val="left"/>
      <w:pPr>
        <w:ind w:left="2487" w:hanging="360"/>
      </w:pPr>
      <w:rPr>
        <w:b w:val="0"/>
        <w:color w:val="000000"/>
      </w:rPr>
    </w:lvl>
    <w:lvl w:ilvl="2">
      <w:start w:val="1"/>
      <w:numFmt w:val="decimal"/>
      <w:lvlText w:val="%1.%2.%3"/>
      <w:lvlJc w:val="left"/>
      <w:pPr>
        <w:ind w:left="1854" w:hanging="720"/>
      </w:pPr>
      <w:rPr>
        <w:b w:val="0"/>
      </w:rPr>
    </w:lvl>
    <w:lvl w:ilvl="3">
      <w:start w:val="1"/>
      <w:numFmt w:val="decimal"/>
      <w:lvlText w:val="%1.%2.%3.%4"/>
      <w:lvlJc w:val="left"/>
      <w:pPr>
        <w:ind w:left="2421" w:hanging="720"/>
      </w:pPr>
      <w:rPr>
        <w:b w:val="0"/>
      </w:rPr>
    </w:lvl>
    <w:lvl w:ilvl="4">
      <w:start w:val="1"/>
      <w:numFmt w:val="decimal"/>
      <w:lvlText w:val="%1.%2.%3.%4.%5"/>
      <w:lvlJc w:val="left"/>
      <w:pPr>
        <w:ind w:left="3348" w:hanging="1080"/>
      </w:pPr>
    </w:lvl>
    <w:lvl w:ilvl="5">
      <w:start w:val="1"/>
      <w:numFmt w:val="decimal"/>
      <w:lvlText w:val="%1.%2.%3.%4.%5.%6"/>
      <w:lvlJc w:val="left"/>
      <w:pPr>
        <w:ind w:left="3915" w:hanging="1080"/>
      </w:pPr>
    </w:lvl>
    <w:lvl w:ilvl="6">
      <w:start w:val="1"/>
      <w:numFmt w:val="decimal"/>
      <w:lvlText w:val="%1.%2.%3.%4.%5.%6.%7"/>
      <w:lvlJc w:val="left"/>
      <w:pPr>
        <w:ind w:left="4842" w:hanging="1440"/>
      </w:pPr>
    </w:lvl>
    <w:lvl w:ilvl="7">
      <w:start w:val="1"/>
      <w:numFmt w:val="decimal"/>
      <w:lvlText w:val="%1.%2.%3.%4.%5.%6.%7.%8"/>
      <w:lvlJc w:val="left"/>
      <w:pPr>
        <w:ind w:left="5409" w:hanging="1440"/>
      </w:pPr>
    </w:lvl>
    <w:lvl w:ilvl="8">
      <w:start w:val="1"/>
      <w:numFmt w:val="decimal"/>
      <w:lvlText w:val="%1.%2.%3.%4.%5.%6.%7.%8.%9"/>
      <w:lvlJc w:val="left"/>
      <w:pPr>
        <w:ind w:left="6336" w:hanging="1800"/>
      </w:pPr>
    </w:lvl>
  </w:abstractNum>
  <w:abstractNum w:abstractNumId="46" w15:restartNumberingAfterBreak="0">
    <w:nsid w:val="73FE3002"/>
    <w:multiLevelType w:val="hybridMultilevel"/>
    <w:tmpl w:val="A240E096"/>
    <w:lvl w:ilvl="0" w:tplc="BB403FA2">
      <w:start w:val="1"/>
      <w:numFmt w:val="lowerLetter"/>
      <w:lvlText w:val="%1)"/>
      <w:lvlJc w:val="left"/>
      <w:pPr>
        <w:ind w:left="720" w:hanging="360"/>
      </w:pPr>
      <w:rPr>
        <w:rFonts w:eastAsiaTheme="minorHAnsi"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7" w15:restartNumberingAfterBreak="0">
    <w:nsid w:val="7AA022B3"/>
    <w:multiLevelType w:val="multilevel"/>
    <w:tmpl w:val="DC32219A"/>
    <w:lvl w:ilvl="0">
      <w:start w:val="21"/>
      <w:numFmt w:val="decimal"/>
      <w:lvlText w:val="%1."/>
      <w:lvlJc w:val="left"/>
      <w:pPr>
        <w:ind w:left="480" w:hanging="48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7D840E40"/>
    <w:multiLevelType w:val="multilevel"/>
    <w:tmpl w:val="9A5A19FE"/>
    <w:lvl w:ilvl="0">
      <w:start w:val="6"/>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9" w15:restartNumberingAfterBreak="0">
    <w:nsid w:val="7E52622F"/>
    <w:multiLevelType w:val="multilevel"/>
    <w:tmpl w:val="A41648E0"/>
    <w:lvl w:ilvl="0">
      <w:start w:val="16"/>
      <w:numFmt w:val="decimal"/>
      <w:lvlText w:val="%1"/>
      <w:lvlJc w:val="left"/>
      <w:pPr>
        <w:ind w:left="380" w:hanging="380"/>
      </w:pPr>
    </w:lvl>
    <w:lvl w:ilvl="1">
      <w:start w:val="1"/>
      <w:numFmt w:val="decimal"/>
      <w:lvlText w:val="%1.%2"/>
      <w:lvlJc w:val="left"/>
      <w:pPr>
        <w:ind w:left="380" w:hanging="38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16cid:durableId="1963992337">
    <w:abstractNumId w:val="26"/>
  </w:num>
  <w:num w:numId="2" w16cid:durableId="2139296880">
    <w:abstractNumId w:val="12"/>
  </w:num>
  <w:num w:numId="3" w16cid:durableId="1651792024">
    <w:abstractNumId w:val="7"/>
  </w:num>
  <w:num w:numId="4" w16cid:durableId="1987467587">
    <w:abstractNumId w:val="13"/>
  </w:num>
  <w:num w:numId="5" w16cid:durableId="1180240909">
    <w:abstractNumId w:val="35"/>
  </w:num>
  <w:num w:numId="6" w16cid:durableId="915166250">
    <w:abstractNumId w:val="18"/>
  </w:num>
  <w:num w:numId="7" w16cid:durableId="1886091796">
    <w:abstractNumId w:val="28"/>
  </w:num>
  <w:num w:numId="8" w16cid:durableId="1502937835">
    <w:abstractNumId w:val="36"/>
  </w:num>
  <w:num w:numId="9" w16cid:durableId="226575296">
    <w:abstractNumId w:val="43"/>
  </w:num>
  <w:num w:numId="10" w16cid:durableId="896938242">
    <w:abstractNumId w:val="32"/>
  </w:num>
  <w:num w:numId="11" w16cid:durableId="133328523">
    <w:abstractNumId w:val="11"/>
  </w:num>
  <w:num w:numId="12" w16cid:durableId="1541892112">
    <w:abstractNumId w:val="33"/>
  </w:num>
  <w:num w:numId="13" w16cid:durableId="107742760">
    <w:abstractNumId w:val="2"/>
  </w:num>
  <w:num w:numId="14" w16cid:durableId="121072133">
    <w:abstractNumId w:val="9"/>
  </w:num>
  <w:num w:numId="15" w16cid:durableId="13461224">
    <w:abstractNumId w:val="45"/>
  </w:num>
  <w:num w:numId="16" w16cid:durableId="1329407852">
    <w:abstractNumId w:val="10"/>
  </w:num>
  <w:num w:numId="17" w16cid:durableId="1232156270">
    <w:abstractNumId w:val="34"/>
  </w:num>
  <w:num w:numId="18" w16cid:durableId="1978760632">
    <w:abstractNumId w:val="14"/>
  </w:num>
  <w:num w:numId="19" w16cid:durableId="911236061">
    <w:abstractNumId w:val="21"/>
  </w:num>
  <w:num w:numId="20" w16cid:durableId="858736726">
    <w:abstractNumId w:val="17"/>
  </w:num>
  <w:num w:numId="21" w16cid:durableId="153491992">
    <w:abstractNumId w:val="49"/>
  </w:num>
  <w:num w:numId="22" w16cid:durableId="1115054652">
    <w:abstractNumId w:val="6"/>
  </w:num>
  <w:num w:numId="23" w16cid:durableId="515926309">
    <w:abstractNumId w:val="38"/>
  </w:num>
  <w:num w:numId="24" w16cid:durableId="498933137">
    <w:abstractNumId w:val="31"/>
  </w:num>
  <w:num w:numId="25" w16cid:durableId="1625042065">
    <w:abstractNumId w:val="42"/>
  </w:num>
  <w:num w:numId="26" w16cid:durableId="1345748723">
    <w:abstractNumId w:val="22"/>
  </w:num>
  <w:num w:numId="27" w16cid:durableId="1199781901">
    <w:abstractNumId w:val="4"/>
  </w:num>
  <w:num w:numId="28" w16cid:durableId="137500292">
    <w:abstractNumId w:val="24"/>
  </w:num>
  <w:num w:numId="29" w16cid:durableId="1064717277">
    <w:abstractNumId w:val="16"/>
  </w:num>
  <w:num w:numId="30" w16cid:durableId="1870796471">
    <w:abstractNumId w:val="15"/>
  </w:num>
  <w:num w:numId="31" w16cid:durableId="1912226779">
    <w:abstractNumId w:val="25"/>
  </w:num>
  <w:num w:numId="32" w16cid:durableId="668799828">
    <w:abstractNumId w:val="44"/>
  </w:num>
  <w:num w:numId="33" w16cid:durableId="1098015866">
    <w:abstractNumId w:val="20"/>
  </w:num>
  <w:num w:numId="34" w16cid:durableId="1658414328">
    <w:abstractNumId w:val="29"/>
  </w:num>
  <w:num w:numId="35" w16cid:durableId="1504474368">
    <w:abstractNumId w:val="46"/>
  </w:num>
  <w:num w:numId="36" w16cid:durableId="57285833">
    <w:abstractNumId w:val="3"/>
  </w:num>
  <w:num w:numId="37" w16cid:durableId="577982571">
    <w:abstractNumId w:val="30"/>
  </w:num>
  <w:num w:numId="38" w16cid:durableId="1933925375">
    <w:abstractNumId w:val="37"/>
  </w:num>
  <w:num w:numId="39" w16cid:durableId="2097165008">
    <w:abstractNumId w:val="47"/>
  </w:num>
  <w:num w:numId="40" w16cid:durableId="1523086065">
    <w:abstractNumId w:val="5"/>
  </w:num>
  <w:num w:numId="41" w16cid:durableId="700327451">
    <w:abstractNumId w:val="39"/>
  </w:num>
  <w:num w:numId="42" w16cid:durableId="651906224">
    <w:abstractNumId w:val="1"/>
  </w:num>
  <w:num w:numId="43" w16cid:durableId="1648632869">
    <w:abstractNumId w:val="19"/>
  </w:num>
  <w:num w:numId="44" w16cid:durableId="7755687">
    <w:abstractNumId w:val="27"/>
  </w:num>
  <w:num w:numId="45" w16cid:durableId="554238821">
    <w:abstractNumId w:val="23"/>
  </w:num>
  <w:num w:numId="46" w16cid:durableId="1896812481">
    <w:abstractNumId w:val="8"/>
  </w:num>
  <w:num w:numId="47" w16cid:durableId="965937990">
    <w:abstractNumId w:val="40"/>
  </w:num>
  <w:num w:numId="48" w16cid:durableId="1120995155">
    <w:abstractNumId w:val="48"/>
  </w:num>
  <w:num w:numId="49" w16cid:durableId="542988396">
    <w:abstractNumId w:val="0"/>
  </w:num>
  <w:num w:numId="50" w16cid:durableId="2020499935">
    <w:abstractNumId w:val="41"/>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90775"/>
    <w:rsid w:val="00011420"/>
    <w:rsid w:val="000262C2"/>
    <w:rsid w:val="00026769"/>
    <w:rsid w:val="00042306"/>
    <w:rsid w:val="00047684"/>
    <w:rsid w:val="00053077"/>
    <w:rsid w:val="0005531C"/>
    <w:rsid w:val="00056697"/>
    <w:rsid w:val="00066575"/>
    <w:rsid w:val="00071DDC"/>
    <w:rsid w:val="000808C7"/>
    <w:rsid w:val="000820B3"/>
    <w:rsid w:val="000A0017"/>
    <w:rsid w:val="000A683C"/>
    <w:rsid w:val="000C1BBC"/>
    <w:rsid w:val="000D4282"/>
    <w:rsid w:val="000E07C3"/>
    <w:rsid w:val="000E19FF"/>
    <w:rsid w:val="000E25F3"/>
    <w:rsid w:val="000F1260"/>
    <w:rsid w:val="001124DA"/>
    <w:rsid w:val="00112AAA"/>
    <w:rsid w:val="00156DE7"/>
    <w:rsid w:val="00184C3C"/>
    <w:rsid w:val="00190775"/>
    <w:rsid w:val="001B3E99"/>
    <w:rsid w:val="001C7BCF"/>
    <w:rsid w:val="001E370E"/>
    <w:rsid w:val="00203575"/>
    <w:rsid w:val="002042CC"/>
    <w:rsid w:val="00215F46"/>
    <w:rsid w:val="00233952"/>
    <w:rsid w:val="00246213"/>
    <w:rsid w:val="00250F64"/>
    <w:rsid w:val="002517DB"/>
    <w:rsid w:val="002A0500"/>
    <w:rsid w:val="002E68F2"/>
    <w:rsid w:val="002F481A"/>
    <w:rsid w:val="003033CA"/>
    <w:rsid w:val="003076F3"/>
    <w:rsid w:val="00337099"/>
    <w:rsid w:val="00343145"/>
    <w:rsid w:val="003753D6"/>
    <w:rsid w:val="0038113F"/>
    <w:rsid w:val="003A6E63"/>
    <w:rsid w:val="003A733F"/>
    <w:rsid w:val="003C3A91"/>
    <w:rsid w:val="003D0066"/>
    <w:rsid w:val="003D41A3"/>
    <w:rsid w:val="003E3A59"/>
    <w:rsid w:val="0040140C"/>
    <w:rsid w:val="00425CE9"/>
    <w:rsid w:val="0043606B"/>
    <w:rsid w:val="00441058"/>
    <w:rsid w:val="004424F2"/>
    <w:rsid w:val="00461A05"/>
    <w:rsid w:val="00466370"/>
    <w:rsid w:val="00484BB6"/>
    <w:rsid w:val="004A7DCE"/>
    <w:rsid w:val="004D37C2"/>
    <w:rsid w:val="004F46E8"/>
    <w:rsid w:val="00533682"/>
    <w:rsid w:val="00546D75"/>
    <w:rsid w:val="00560013"/>
    <w:rsid w:val="00577588"/>
    <w:rsid w:val="00582778"/>
    <w:rsid w:val="00590F4D"/>
    <w:rsid w:val="00592564"/>
    <w:rsid w:val="005B27CA"/>
    <w:rsid w:val="005C103F"/>
    <w:rsid w:val="005D41DC"/>
    <w:rsid w:val="005E511D"/>
    <w:rsid w:val="005F59E8"/>
    <w:rsid w:val="005F6ACF"/>
    <w:rsid w:val="00614A5F"/>
    <w:rsid w:val="006151A3"/>
    <w:rsid w:val="0062448C"/>
    <w:rsid w:val="00626CAF"/>
    <w:rsid w:val="00640BD2"/>
    <w:rsid w:val="006663CD"/>
    <w:rsid w:val="006A5C5D"/>
    <w:rsid w:val="006A605C"/>
    <w:rsid w:val="006B5D87"/>
    <w:rsid w:val="006C3462"/>
    <w:rsid w:val="006C4271"/>
    <w:rsid w:val="006D371E"/>
    <w:rsid w:val="006E0B0C"/>
    <w:rsid w:val="006E3A31"/>
    <w:rsid w:val="006E5473"/>
    <w:rsid w:val="00712D3C"/>
    <w:rsid w:val="00750360"/>
    <w:rsid w:val="007546C1"/>
    <w:rsid w:val="007602A1"/>
    <w:rsid w:val="00761888"/>
    <w:rsid w:val="00765D1D"/>
    <w:rsid w:val="0077042D"/>
    <w:rsid w:val="007B7782"/>
    <w:rsid w:val="007B78AC"/>
    <w:rsid w:val="007D0BD5"/>
    <w:rsid w:val="007D5543"/>
    <w:rsid w:val="007E47B3"/>
    <w:rsid w:val="00823BC2"/>
    <w:rsid w:val="008458BB"/>
    <w:rsid w:val="00845DAC"/>
    <w:rsid w:val="008550D1"/>
    <w:rsid w:val="00876B74"/>
    <w:rsid w:val="008925B2"/>
    <w:rsid w:val="008C496F"/>
    <w:rsid w:val="008C5EC4"/>
    <w:rsid w:val="008D3321"/>
    <w:rsid w:val="008D7D3F"/>
    <w:rsid w:val="00924515"/>
    <w:rsid w:val="009312FC"/>
    <w:rsid w:val="00933592"/>
    <w:rsid w:val="009371A8"/>
    <w:rsid w:val="00955622"/>
    <w:rsid w:val="009638BA"/>
    <w:rsid w:val="0098795D"/>
    <w:rsid w:val="009D41DF"/>
    <w:rsid w:val="009D5056"/>
    <w:rsid w:val="009D532C"/>
    <w:rsid w:val="00A132B7"/>
    <w:rsid w:val="00A206D0"/>
    <w:rsid w:val="00A23612"/>
    <w:rsid w:val="00A25C62"/>
    <w:rsid w:val="00A25C78"/>
    <w:rsid w:val="00A30C2C"/>
    <w:rsid w:val="00A45AB6"/>
    <w:rsid w:val="00A61C14"/>
    <w:rsid w:val="00A63BE8"/>
    <w:rsid w:val="00A65469"/>
    <w:rsid w:val="00A74484"/>
    <w:rsid w:val="00A77241"/>
    <w:rsid w:val="00A92871"/>
    <w:rsid w:val="00A92930"/>
    <w:rsid w:val="00A979DC"/>
    <w:rsid w:val="00AB7D99"/>
    <w:rsid w:val="00AD41C2"/>
    <w:rsid w:val="00AD5DBF"/>
    <w:rsid w:val="00AD7F60"/>
    <w:rsid w:val="00AE1B82"/>
    <w:rsid w:val="00B15273"/>
    <w:rsid w:val="00B253B9"/>
    <w:rsid w:val="00B279F9"/>
    <w:rsid w:val="00B331F6"/>
    <w:rsid w:val="00B912E3"/>
    <w:rsid w:val="00BD6489"/>
    <w:rsid w:val="00BF3F1F"/>
    <w:rsid w:val="00C217EE"/>
    <w:rsid w:val="00C35616"/>
    <w:rsid w:val="00C47B9A"/>
    <w:rsid w:val="00C53BAC"/>
    <w:rsid w:val="00C625E4"/>
    <w:rsid w:val="00C83DEC"/>
    <w:rsid w:val="00CA2E18"/>
    <w:rsid w:val="00CB1CAB"/>
    <w:rsid w:val="00CB3C87"/>
    <w:rsid w:val="00CB43F6"/>
    <w:rsid w:val="00CB5B8B"/>
    <w:rsid w:val="00CC1DB5"/>
    <w:rsid w:val="00CD0CDA"/>
    <w:rsid w:val="00CD132D"/>
    <w:rsid w:val="00CD1FC9"/>
    <w:rsid w:val="00CD5649"/>
    <w:rsid w:val="00CF60F3"/>
    <w:rsid w:val="00D02636"/>
    <w:rsid w:val="00D03811"/>
    <w:rsid w:val="00D0558D"/>
    <w:rsid w:val="00D24651"/>
    <w:rsid w:val="00D33FBD"/>
    <w:rsid w:val="00D45FC7"/>
    <w:rsid w:val="00D478EB"/>
    <w:rsid w:val="00D758F9"/>
    <w:rsid w:val="00D776AE"/>
    <w:rsid w:val="00D81A18"/>
    <w:rsid w:val="00D8491A"/>
    <w:rsid w:val="00D943AB"/>
    <w:rsid w:val="00D960A1"/>
    <w:rsid w:val="00DA2444"/>
    <w:rsid w:val="00DE2B6C"/>
    <w:rsid w:val="00DE7666"/>
    <w:rsid w:val="00DF73CE"/>
    <w:rsid w:val="00E0162A"/>
    <w:rsid w:val="00E04E75"/>
    <w:rsid w:val="00E216BA"/>
    <w:rsid w:val="00E22DC2"/>
    <w:rsid w:val="00E57E5A"/>
    <w:rsid w:val="00E710EA"/>
    <w:rsid w:val="00E80B92"/>
    <w:rsid w:val="00E8223B"/>
    <w:rsid w:val="00E84631"/>
    <w:rsid w:val="00EA0FD4"/>
    <w:rsid w:val="00ED504C"/>
    <w:rsid w:val="00EE52D9"/>
    <w:rsid w:val="00EF516C"/>
    <w:rsid w:val="00F17014"/>
    <w:rsid w:val="00F73295"/>
    <w:rsid w:val="00FC142E"/>
    <w:rsid w:val="00FD4F21"/>
    <w:rsid w:val="00FD776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62AB524"/>
  <w15:chartTrackingRefBased/>
  <w15:docId w15:val="{DA4AB623-2323-48A8-954C-BA053D350F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har"/>
    <w:uiPriority w:val="9"/>
    <w:qFormat/>
    <w:rsid w:val="00AD7F60"/>
    <w:pPr>
      <w:keepNext/>
      <w:keepLines/>
      <w:spacing w:before="480" w:after="0" w:line="240" w:lineRule="auto"/>
      <w:outlineLvl w:val="0"/>
    </w:pPr>
    <w:rPr>
      <w:rFonts w:ascii="Cambria" w:eastAsia="Cambria" w:hAnsi="Cambria" w:cs="Cambria"/>
      <w:b/>
      <w:color w:val="366091"/>
      <w:sz w:val="28"/>
      <w:szCs w:val="28"/>
      <w:lang w:eastAsia="pt-BR"/>
    </w:rPr>
  </w:style>
  <w:style w:type="paragraph" w:styleId="Ttulo2">
    <w:name w:val="heading 2"/>
    <w:basedOn w:val="Normal"/>
    <w:next w:val="Normal"/>
    <w:link w:val="Ttulo2Char"/>
    <w:uiPriority w:val="9"/>
    <w:semiHidden/>
    <w:unhideWhenUsed/>
    <w:qFormat/>
    <w:rsid w:val="00AD7F60"/>
    <w:pPr>
      <w:keepNext/>
      <w:tabs>
        <w:tab w:val="left" w:pos="1701"/>
      </w:tabs>
      <w:spacing w:after="0" w:line="240" w:lineRule="auto"/>
      <w:jc w:val="center"/>
      <w:outlineLvl w:val="1"/>
    </w:pPr>
    <w:rPr>
      <w:rFonts w:ascii="Times New Roman" w:eastAsia="Times New Roman" w:hAnsi="Times New Roman" w:cs="Times New Roman"/>
      <w:b/>
      <w:color w:val="000000"/>
      <w:sz w:val="20"/>
      <w:szCs w:val="20"/>
      <w:lang w:eastAsia="pt-BR"/>
    </w:rPr>
  </w:style>
  <w:style w:type="paragraph" w:styleId="Ttulo3">
    <w:name w:val="heading 3"/>
    <w:basedOn w:val="Normal"/>
    <w:next w:val="Normal"/>
    <w:link w:val="Ttulo3Char"/>
    <w:uiPriority w:val="9"/>
    <w:semiHidden/>
    <w:unhideWhenUsed/>
    <w:qFormat/>
    <w:rsid w:val="00AD7F60"/>
    <w:pPr>
      <w:keepNext/>
      <w:keepLines/>
      <w:spacing w:before="280" w:after="80" w:line="240" w:lineRule="auto"/>
      <w:outlineLvl w:val="2"/>
    </w:pPr>
    <w:rPr>
      <w:rFonts w:ascii="Ecofont_Spranq_eco_Sans" w:eastAsia="Ecofont_Spranq_eco_Sans" w:hAnsi="Ecofont_Spranq_eco_Sans" w:cs="Ecofont_Spranq_eco_Sans"/>
      <w:b/>
      <w:sz w:val="28"/>
      <w:szCs w:val="28"/>
      <w:lang w:eastAsia="pt-BR"/>
    </w:rPr>
  </w:style>
  <w:style w:type="paragraph" w:styleId="Ttulo4">
    <w:name w:val="heading 4"/>
    <w:basedOn w:val="Normal"/>
    <w:next w:val="Normal"/>
    <w:link w:val="Ttulo4Char"/>
    <w:uiPriority w:val="9"/>
    <w:semiHidden/>
    <w:unhideWhenUsed/>
    <w:qFormat/>
    <w:rsid w:val="00AD7F60"/>
    <w:pPr>
      <w:keepNext/>
      <w:keepLines/>
      <w:spacing w:before="240" w:after="40" w:line="240" w:lineRule="auto"/>
      <w:outlineLvl w:val="3"/>
    </w:pPr>
    <w:rPr>
      <w:rFonts w:ascii="Ecofont_Spranq_eco_Sans" w:eastAsia="Ecofont_Spranq_eco_Sans" w:hAnsi="Ecofont_Spranq_eco_Sans" w:cs="Ecofont_Spranq_eco_Sans"/>
      <w:b/>
      <w:sz w:val="24"/>
      <w:szCs w:val="24"/>
      <w:lang w:eastAsia="pt-BR"/>
    </w:rPr>
  </w:style>
  <w:style w:type="paragraph" w:styleId="Ttulo5">
    <w:name w:val="heading 5"/>
    <w:basedOn w:val="Normal"/>
    <w:next w:val="Normal"/>
    <w:link w:val="Ttulo5Char"/>
    <w:uiPriority w:val="9"/>
    <w:semiHidden/>
    <w:unhideWhenUsed/>
    <w:qFormat/>
    <w:rsid w:val="00AD7F60"/>
    <w:pPr>
      <w:keepNext/>
      <w:keepLines/>
      <w:spacing w:before="220" w:after="40" w:line="240" w:lineRule="auto"/>
      <w:outlineLvl w:val="4"/>
    </w:pPr>
    <w:rPr>
      <w:rFonts w:ascii="Ecofont_Spranq_eco_Sans" w:eastAsia="Ecofont_Spranq_eco_Sans" w:hAnsi="Ecofont_Spranq_eco_Sans" w:cs="Ecofont_Spranq_eco_Sans"/>
      <w:b/>
      <w:lang w:eastAsia="pt-BR"/>
    </w:rPr>
  </w:style>
  <w:style w:type="paragraph" w:styleId="Ttulo6">
    <w:name w:val="heading 6"/>
    <w:basedOn w:val="Normal"/>
    <w:next w:val="Normal"/>
    <w:link w:val="Ttulo6Char"/>
    <w:uiPriority w:val="9"/>
    <w:semiHidden/>
    <w:unhideWhenUsed/>
    <w:qFormat/>
    <w:rsid w:val="00AD7F60"/>
    <w:pPr>
      <w:keepNext/>
      <w:keepLines/>
      <w:spacing w:before="200" w:after="40" w:line="240" w:lineRule="auto"/>
      <w:outlineLvl w:val="5"/>
    </w:pPr>
    <w:rPr>
      <w:rFonts w:ascii="Ecofont_Spranq_eco_Sans" w:eastAsia="Ecofont_Spranq_eco_Sans" w:hAnsi="Ecofont_Spranq_eco_Sans" w:cs="Ecofont_Spranq_eco_Sans"/>
      <w:b/>
      <w:sz w:val="20"/>
      <w:szCs w:val="20"/>
      <w:lang w:eastAsia="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unhideWhenUsed/>
    <w:rsid w:val="00190775"/>
    <w:pPr>
      <w:tabs>
        <w:tab w:val="center" w:pos="4252"/>
        <w:tab w:val="right" w:pos="8504"/>
      </w:tabs>
      <w:spacing w:after="0" w:line="240" w:lineRule="auto"/>
    </w:pPr>
  </w:style>
  <w:style w:type="character" w:customStyle="1" w:styleId="CabealhoChar">
    <w:name w:val="Cabeçalho Char"/>
    <w:basedOn w:val="Fontepargpadro"/>
    <w:link w:val="Cabealho"/>
    <w:uiPriority w:val="99"/>
    <w:rsid w:val="00190775"/>
  </w:style>
  <w:style w:type="paragraph" w:styleId="Rodap">
    <w:name w:val="footer"/>
    <w:basedOn w:val="Normal"/>
    <w:link w:val="RodapChar"/>
    <w:unhideWhenUsed/>
    <w:rsid w:val="00190775"/>
    <w:pPr>
      <w:tabs>
        <w:tab w:val="center" w:pos="4252"/>
        <w:tab w:val="right" w:pos="8504"/>
      </w:tabs>
      <w:spacing w:after="0" w:line="240" w:lineRule="auto"/>
    </w:pPr>
  </w:style>
  <w:style w:type="character" w:customStyle="1" w:styleId="RodapChar">
    <w:name w:val="Rodapé Char"/>
    <w:basedOn w:val="Fontepargpadro"/>
    <w:link w:val="Rodap"/>
    <w:uiPriority w:val="99"/>
    <w:rsid w:val="00190775"/>
  </w:style>
  <w:style w:type="paragraph" w:styleId="PargrafodaLista">
    <w:name w:val="List Paragraph"/>
    <w:aliases w:val="Texto,seção 1.1.1,Lista Itens,List Paragraph"/>
    <w:basedOn w:val="Normal"/>
    <w:link w:val="PargrafodaListaChar"/>
    <w:uiPriority w:val="34"/>
    <w:qFormat/>
    <w:rsid w:val="00CD132D"/>
    <w:pPr>
      <w:ind w:left="720"/>
      <w:contextualSpacing/>
    </w:pPr>
  </w:style>
  <w:style w:type="table" w:styleId="Tabelacomgrade">
    <w:name w:val="Table Grid"/>
    <w:basedOn w:val="Tabelanormal"/>
    <w:uiPriority w:val="39"/>
    <w:rsid w:val="006A605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Fontepargpadro"/>
    <w:uiPriority w:val="99"/>
    <w:unhideWhenUsed/>
    <w:rsid w:val="00CD0CDA"/>
    <w:rPr>
      <w:color w:val="0563C1" w:themeColor="hyperlink"/>
      <w:u w:val="single"/>
    </w:rPr>
  </w:style>
  <w:style w:type="character" w:customStyle="1" w:styleId="MenoPendente1">
    <w:name w:val="Menção Pendente1"/>
    <w:basedOn w:val="Fontepargpadro"/>
    <w:uiPriority w:val="99"/>
    <w:semiHidden/>
    <w:unhideWhenUsed/>
    <w:rsid w:val="00CD0CDA"/>
    <w:rPr>
      <w:color w:val="605E5C"/>
      <w:shd w:val="clear" w:color="auto" w:fill="E1DFDD"/>
    </w:rPr>
  </w:style>
  <w:style w:type="character" w:customStyle="1" w:styleId="Ttulo1Char">
    <w:name w:val="Título 1 Char"/>
    <w:basedOn w:val="Fontepargpadro"/>
    <w:link w:val="Ttulo1"/>
    <w:uiPriority w:val="9"/>
    <w:rsid w:val="00AD7F60"/>
    <w:rPr>
      <w:rFonts w:ascii="Cambria" w:eastAsia="Cambria" w:hAnsi="Cambria" w:cs="Cambria"/>
      <w:b/>
      <w:color w:val="366091"/>
      <w:sz w:val="28"/>
      <w:szCs w:val="28"/>
      <w:lang w:eastAsia="pt-BR"/>
    </w:rPr>
  </w:style>
  <w:style w:type="character" w:customStyle="1" w:styleId="Ttulo2Char">
    <w:name w:val="Título 2 Char"/>
    <w:basedOn w:val="Fontepargpadro"/>
    <w:link w:val="Ttulo2"/>
    <w:uiPriority w:val="9"/>
    <w:semiHidden/>
    <w:rsid w:val="00AD7F60"/>
    <w:rPr>
      <w:rFonts w:ascii="Times New Roman" w:eastAsia="Times New Roman" w:hAnsi="Times New Roman" w:cs="Times New Roman"/>
      <w:b/>
      <w:color w:val="000000"/>
      <w:sz w:val="20"/>
      <w:szCs w:val="20"/>
      <w:lang w:eastAsia="pt-BR"/>
    </w:rPr>
  </w:style>
  <w:style w:type="character" w:customStyle="1" w:styleId="Ttulo3Char">
    <w:name w:val="Título 3 Char"/>
    <w:basedOn w:val="Fontepargpadro"/>
    <w:link w:val="Ttulo3"/>
    <w:uiPriority w:val="9"/>
    <w:semiHidden/>
    <w:rsid w:val="00AD7F60"/>
    <w:rPr>
      <w:rFonts w:ascii="Ecofont_Spranq_eco_Sans" w:eastAsia="Ecofont_Spranq_eco_Sans" w:hAnsi="Ecofont_Spranq_eco_Sans" w:cs="Ecofont_Spranq_eco_Sans"/>
      <w:b/>
      <w:sz w:val="28"/>
      <w:szCs w:val="28"/>
      <w:lang w:eastAsia="pt-BR"/>
    </w:rPr>
  </w:style>
  <w:style w:type="character" w:customStyle="1" w:styleId="Ttulo4Char">
    <w:name w:val="Título 4 Char"/>
    <w:basedOn w:val="Fontepargpadro"/>
    <w:link w:val="Ttulo4"/>
    <w:uiPriority w:val="9"/>
    <w:semiHidden/>
    <w:rsid w:val="00AD7F60"/>
    <w:rPr>
      <w:rFonts w:ascii="Ecofont_Spranq_eco_Sans" w:eastAsia="Ecofont_Spranq_eco_Sans" w:hAnsi="Ecofont_Spranq_eco_Sans" w:cs="Ecofont_Spranq_eco_Sans"/>
      <w:b/>
      <w:sz w:val="24"/>
      <w:szCs w:val="24"/>
      <w:lang w:eastAsia="pt-BR"/>
    </w:rPr>
  </w:style>
  <w:style w:type="character" w:customStyle="1" w:styleId="Ttulo5Char">
    <w:name w:val="Título 5 Char"/>
    <w:basedOn w:val="Fontepargpadro"/>
    <w:link w:val="Ttulo5"/>
    <w:uiPriority w:val="9"/>
    <w:semiHidden/>
    <w:rsid w:val="00AD7F60"/>
    <w:rPr>
      <w:rFonts w:ascii="Ecofont_Spranq_eco_Sans" w:eastAsia="Ecofont_Spranq_eco_Sans" w:hAnsi="Ecofont_Spranq_eco_Sans" w:cs="Ecofont_Spranq_eco_Sans"/>
      <w:b/>
      <w:lang w:eastAsia="pt-BR"/>
    </w:rPr>
  </w:style>
  <w:style w:type="character" w:customStyle="1" w:styleId="Ttulo6Char">
    <w:name w:val="Título 6 Char"/>
    <w:basedOn w:val="Fontepargpadro"/>
    <w:link w:val="Ttulo6"/>
    <w:uiPriority w:val="9"/>
    <w:semiHidden/>
    <w:rsid w:val="00AD7F60"/>
    <w:rPr>
      <w:rFonts w:ascii="Ecofont_Spranq_eco_Sans" w:eastAsia="Ecofont_Spranq_eco_Sans" w:hAnsi="Ecofont_Spranq_eco_Sans" w:cs="Ecofont_Spranq_eco_Sans"/>
      <w:b/>
      <w:sz w:val="20"/>
      <w:szCs w:val="20"/>
      <w:lang w:eastAsia="pt-BR"/>
    </w:rPr>
  </w:style>
  <w:style w:type="table" w:customStyle="1" w:styleId="TableNormal">
    <w:name w:val="Table Normal"/>
    <w:rsid w:val="00AD7F60"/>
    <w:pPr>
      <w:spacing w:after="0" w:line="240" w:lineRule="auto"/>
    </w:pPr>
    <w:rPr>
      <w:rFonts w:ascii="Ecofont_Spranq_eco_Sans" w:eastAsia="Ecofont_Spranq_eco_Sans" w:hAnsi="Ecofont_Spranq_eco_Sans" w:cs="Ecofont_Spranq_eco_Sans"/>
      <w:sz w:val="24"/>
      <w:szCs w:val="24"/>
      <w:lang w:eastAsia="pt-BR"/>
    </w:rPr>
    <w:tblPr>
      <w:tblCellMar>
        <w:top w:w="0" w:type="dxa"/>
        <w:left w:w="0" w:type="dxa"/>
        <w:bottom w:w="0" w:type="dxa"/>
        <w:right w:w="0" w:type="dxa"/>
      </w:tblCellMar>
    </w:tblPr>
  </w:style>
  <w:style w:type="paragraph" w:styleId="Ttulo">
    <w:name w:val="Title"/>
    <w:basedOn w:val="Normal"/>
    <w:next w:val="Normal"/>
    <w:link w:val="TtuloChar"/>
    <w:uiPriority w:val="10"/>
    <w:qFormat/>
    <w:rsid w:val="00AD7F60"/>
    <w:pPr>
      <w:keepNext/>
      <w:keepLines/>
      <w:spacing w:before="480" w:after="120" w:line="240" w:lineRule="auto"/>
    </w:pPr>
    <w:rPr>
      <w:rFonts w:ascii="Ecofont_Spranq_eco_Sans" w:eastAsia="Ecofont_Spranq_eco_Sans" w:hAnsi="Ecofont_Spranq_eco_Sans" w:cs="Ecofont_Spranq_eco_Sans"/>
      <w:b/>
      <w:sz w:val="72"/>
      <w:szCs w:val="72"/>
      <w:lang w:eastAsia="pt-BR"/>
    </w:rPr>
  </w:style>
  <w:style w:type="character" w:customStyle="1" w:styleId="TtuloChar">
    <w:name w:val="Título Char"/>
    <w:basedOn w:val="Fontepargpadro"/>
    <w:link w:val="Ttulo"/>
    <w:uiPriority w:val="10"/>
    <w:rsid w:val="00AD7F60"/>
    <w:rPr>
      <w:rFonts w:ascii="Ecofont_Spranq_eco_Sans" w:eastAsia="Ecofont_Spranq_eco_Sans" w:hAnsi="Ecofont_Spranq_eco_Sans" w:cs="Ecofont_Spranq_eco_Sans"/>
      <w:b/>
      <w:sz w:val="72"/>
      <w:szCs w:val="72"/>
      <w:lang w:eastAsia="pt-BR"/>
    </w:rPr>
  </w:style>
  <w:style w:type="paragraph" w:styleId="Subttulo">
    <w:name w:val="Subtitle"/>
    <w:basedOn w:val="Normal"/>
    <w:next w:val="Normal"/>
    <w:link w:val="SubttuloChar"/>
    <w:uiPriority w:val="11"/>
    <w:qFormat/>
    <w:rsid w:val="00AD7F60"/>
    <w:pPr>
      <w:keepNext/>
      <w:keepLines/>
      <w:spacing w:before="360" w:after="80" w:line="240" w:lineRule="auto"/>
    </w:pPr>
    <w:rPr>
      <w:rFonts w:ascii="Georgia" w:eastAsia="Georgia" w:hAnsi="Georgia" w:cs="Georgia"/>
      <w:i/>
      <w:color w:val="666666"/>
      <w:sz w:val="48"/>
      <w:szCs w:val="48"/>
      <w:lang w:eastAsia="pt-BR"/>
    </w:rPr>
  </w:style>
  <w:style w:type="character" w:customStyle="1" w:styleId="SubttuloChar">
    <w:name w:val="Subtítulo Char"/>
    <w:basedOn w:val="Fontepargpadro"/>
    <w:link w:val="Subttulo"/>
    <w:uiPriority w:val="11"/>
    <w:rsid w:val="00AD7F60"/>
    <w:rPr>
      <w:rFonts w:ascii="Georgia" w:eastAsia="Georgia" w:hAnsi="Georgia" w:cs="Georgia"/>
      <w:i/>
      <w:color w:val="666666"/>
      <w:sz w:val="48"/>
      <w:szCs w:val="48"/>
      <w:lang w:eastAsia="pt-BR"/>
    </w:rPr>
  </w:style>
  <w:style w:type="character" w:styleId="Forte">
    <w:name w:val="Strong"/>
    <w:basedOn w:val="Fontepargpadro"/>
    <w:uiPriority w:val="22"/>
    <w:qFormat/>
    <w:rsid w:val="00AD7F60"/>
    <w:rPr>
      <w:b/>
      <w:bCs/>
    </w:rPr>
  </w:style>
  <w:style w:type="character" w:customStyle="1" w:styleId="PargrafodaListaChar">
    <w:name w:val="Parágrafo da Lista Char"/>
    <w:aliases w:val="Texto Char,seção 1.1.1 Char,Lista Itens Char,List Paragraph Char"/>
    <w:link w:val="PargrafodaLista"/>
    <w:uiPriority w:val="34"/>
    <w:qFormat/>
    <w:locked/>
    <w:rsid w:val="00AD7F60"/>
  </w:style>
  <w:style w:type="paragraph" w:styleId="Corpodetexto">
    <w:name w:val="Body Text"/>
    <w:basedOn w:val="Normal"/>
    <w:link w:val="CorpodetextoChar"/>
    <w:uiPriority w:val="1"/>
    <w:qFormat/>
    <w:rsid w:val="00042306"/>
    <w:pPr>
      <w:widowControl w:val="0"/>
      <w:spacing w:before="120" w:after="0" w:line="240" w:lineRule="auto"/>
      <w:ind w:left="142"/>
      <w:jc w:val="both"/>
    </w:pPr>
    <w:rPr>
      <w:rFonts w:ascii="Times New Roman" w:eastAsia="Times New Roman" w:hAnsi="Times New Roman" w:cs="Times New Roman"/>
      <w:sz w:val="24"/>
      <w:szCs w:val="24"/>
    </w:rPr>
  </w:style>
  <w:style w:type="character" w:customStyle="1" w:styleId="CorpodetextoChar">
    <w:name w:val="Corpo de texto Char"/>
    <w:basedOn w:val="Fontepargpadro"/>
    <w:link w:val="Corpodetexto"/>
    <w:uiPriority w:val="1"/>
    <w:rsid w:val="00042306"/>
    <w:rPr>
      <w:rFonts w:ascii="Times New Roman" w:eastAsia="Times New Roman" w:hAnsi="Times New Roman" w:cs="Times New Roman"/>
      <w:sz w:val="24"/>
      <w:szCs w:val="24"/>
    </w:rPr>
  </w:style>
  <w:style w:type="paragraph" w:customStyle="1" w:styleId="Default">
    <w:name w:val="Default"/>
    <w:rsid w:val="00042306"/>
    <w:pPr>
      <w:autoSpaceDE w:val="0"/>
      <w:autoSpaceDN w:val="0"/>
      <w:adjustRightInd w:val="0"/>
      <w:spacing w:after="0" w:line="240" w:lineRule="auto"/>
    </w:pPr>
    <w:rPr>
      <w:rFonts w:ascii="Times New Roman" w:hAnsi="Times New Roman" w:cs="Times New Roman"/>
      <w:color w:val="000000"/>
      <w:sz w:val="24"/>
      <w:szCs w:val="24"/>
    </w:rPr>
  </w:style>
  <w:style w:type="character" w:styleId="HiperlinkVisitado">
    <w:name w:val="FollowedHyperlink"/>
    <w:basedOn w:val="Fontepargpadro"/>
    <w:uiPriority w:val="99"/>
    <w:semiHidden/>
    <w:unhideWhenUsed/>
    <w:rsid w:val="00C53BAC"/>
    <w:rPr>
      <w:color w:val="954F72"/>
      <w:u w:val="single"/>
    </w:rPr>
  </w:style>
  <w:style w:type="paragraph" w:customStyle="1" w:styleId="msonormal0">
    <w:name w:val="msonormal"/>
    <w:basedOn w:val="Normal"/>
    <w:rsid w:val="00C53BA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xl63">
    <w:name w:val="xl63"/>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4">
    <w:name w:val="xl6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5">
    <w:name w:val="xl6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6">
    <w:name w:val="xl6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7">
    <w:name w:val="xl67"/>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8">
    <w:name w:val="xl6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69">
    <w:name w:val="xl69"/>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0">
    <w:name w:val="xl70"/>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1">
    <w:name w:val="xl71"/>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2">
    <w:name w:val="xl72"/>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3">
    <w:name w:val="xl73"/>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4">
    <w:name w:val="xl74"/>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5">
    <w:name w:val="xl75"/>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6">
    <w:name w:val="xl76"/>
    <w:basedOn w:val="Normal"/>
    <w:rsid w:val="00C53BAC"/>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lang w:eastAsia="pt-BR"/>
    </w:rPr>
  </w:style>
  <w:style w:type="paragraph" w:customStyle="1" w:styleId="xl77">
    <w:name w:val="xl77"/>
    <w:basedOn w:val="Normal"/>
    <w:rsid w:val="00C53BAC"/>
    <w:pPr>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8">
    <w:name w:val="xl78"/>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sz w:val="20"/>
      <w:szCs w:val="20"/>
      <w:lang w:eastAsia="pt-BR"/>
    </w:rPr>
  </w:style>
  <w:style w:type="paragraph" w:customStyle="1" w:styleId="xl79">
    <w:name w:val="xl79"/>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0">
    <w:name w:val="xl80"/>
    <w:basedOn w:val="Normal"/>
    <w:rsid w:val="00C53BAC"/>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1">
    <w:name w:val="xl81"/>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2">
    <w:name w:val="xl82"/>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3">
    <w:name w:val="xl83"/>
    <w:basedOn w:val="Normal"/>
    <w:rsid w:val="00C53BAC"/>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4">
    <w:name w:val="xl84"/>
    <w:basedOn w:val="Normal"/>
    <w:rsid w:val="00C53BAC"/>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85">
    <w:name w:val="xl85"/>
    <w:basedOn w:val="Normal"/>
    <w:rsid w:val="00C53BAC"/>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line="240" w:lineRule="auto"/>
      <w:textAlignment w:val="center"/>
    </w:pPr>
    <w:rPr>
      <w:rFonts w:ascii="Arial" w:eastAsia="Times New Roman" w:hAnsi="Arial" w:cs="Arial"/>
      <w:b/>
      <w:bCs/>
      <w:color w:val="000000"/>
      <w:sz w:val="20"/>
      <w:szCs w:val="20"/>
      <w:lang w:eastAsia="pt-BR"/>
    </w:rPr>
  </w:style>
  <w:style w:type="paragraph" w:customStyle="1" w:styleId="xl86">
    <w:name w:val="xl86"/>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7">
    <w:name w:val="xl87"/>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8">
    <w:name w:val="xl88"/>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89">
    <w:name w:val="xl89"/>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0">
    <w:name w:val="xl90"/>
    <w:basedOn w:val="Normal"/>
    <w:rsid w:val="00C53BAC"/>
    <w:pPr>
      <w:pBdr>
        <w:top w:val="single" w:sz="4" w:space="0" w:color="auto"/>
        <w:left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1">
    <w:name w:val="xl91"/>
    <w:basedOn w:val="Normal"/>
    <w:rsid w:val="00C53BAC"/>
    <w:pPr>
      <w:pBdr>
        <w:top w:val="single" w:sz="4" w:space="0" w:color="auto"/>
        <w:bottom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2">
    <w:name w:val="xl92"/>
    <w:basedOn w:val="Normal"/>
    <w:rsid w:val="00C53BAC"/>
    <w:pPr>
      <w:pBdr>
        <w:top w:val="single" w:sz="4" w:space="0" w:color="auto"/>
        <w:bottom w:val="single" w:sz="4" w:space="0" w:color="auto"/>
        <w:right w:val="single" w:sz="4" w:space="0" w:color="auto"/>
      </w:pBdr>
      <w:shd w:val="clear" w:color="000000" w:fill="F4B084"/>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3">
    <w:name w:val="xl93"/>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4">
    <w:name w:val="xl94"/>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5">
    <w:name w:val="xl95"/>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color w:val="000000"/>
      <w:sz w:val="20"/>
      <w:szCs w:val="20"/>
      <w:lang w:eastAsia="pt-BR"/>
    </w:rPr>
  </w:style>
  <w:style w:type="paragraph" w:customStyle="1" w:styleId="xl96">
    <w:name w:val="xl96"/>
    <w:basedOn w:val="Normal"/>
    <w:rsid w:val="00C53BAC"/>
    <w:pPr>
      <w:pBdr>
        <w:top w:val="single" w:sz="4" w:space="0" w:color="auto"/>
        <w:left w:val="single" w:sz="4" w:space="0" w:color="auto"/>
        <w:bottom w:val="single" w:sz="4" w:space="0" w:color="auto"/>
        <w:right w:val="single" w:sz="4" w:space="0" w:color="auto"/>
      </w:pBdr>
      <w:shd w:val="clear" w:color="000000" w:fill="9BC2E6"/>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7">
    <w:name w:val="xl97"/>
    <w:basedOn w:val="Normal"/>
    <w:rsid w:val="00C53BAC"/>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8">
    <w:name w:val="xl98"/>
    <w:basedOn w:val="Normal"/>
    <w:rsid w:val="00C53BAC"/>
    <w:pPr>
      <w:pBdr>
        <w:top w:val="single" w:sz="4" w:space="0" w:color="auto"/>
        <w:left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99">
    <w:name w:val="xl99"/>
    <w:basedOn w:val="Normal"/>
    <w:rsid w:val="00C53BAC"/>
    <w:pPr>
      <w:pBdr>
        <w:top w:val="single" w:sz="4" w:space="0" w:color="auto"/>
        <w:bottom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 w:type="paragraph" w:customStyle="1" w:styleId="xl100">
    <w:name w:val="xl100"/>
    <w:basedOn w:val="Normal"/>
    <w:rsid w:val="00C53BAC"/>
    <w:pPr>
      <w:pBdr>
        <w:top w:val="single" w:sz="4" w:space="0" w:color="auto"/>
        <w:bottom w:val="single" w:sz="4" w:space="0" w:color="auto"/>
        <w:right w:val="single" w:sz="4" w:space="0" w:color="auto"/>
      </w:pBdr>
      <w:shd w:val="clear" w:color="000000" w:fill="FFFF00"/>
      <w:spacing w:before="100" w:beforeAutospacing="1" w:after="100" w:afterAutospacing="1" w:line="240" w:lineRule="auto"/>
      <w:jc w:val="center"/>
      <w:textAlignment w:val="center"/>
    </w:pPr>
    <w:rPr>
      <w:rFonts w:ascii="Arial" w:eastAsia="Times New Roman" w:hAnsi="Arial" w:cs="Arial"/>
      <w:b/>
      <w:bCs/>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4610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11-2014/2013/lei/l12846.htm" TargetMode="External"/><Relationship Id="rId21" Type="http://schemas.openxmlformats.org/officeDocument/2006/relationships/hyperlink" Target="https://www.portaltransparencia.gov.br/sancoes/ceis" TargetMode="External"/><Relationship Id="rId42" Type="http://schemas.openxmlformats.org/officeDocument/2006/relationships/hyperlink" Target="http://www.planalto.gov.br/ccivil_03/_ato2019-2022/2021/lei/L14133.htm" TargetMode="External"/><Relationship Id="rId47"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s://servicos.sefaz.ba.gov.br/sistemas/DSCRE/Modulos/Publico/EmissaoCertidao.aspx" TargetMode="External"/><Relationship Id="rId84" Type="http://schemas.openxmlformats.org/officeDocument/2006/relationships/hyperlink" Target="https://www.planalto.gov.br/ccivil_03/_ato2011-2014/2013/lei/l12846.htm" TargetMode="External"/><Relationship Id="rId89" Type="http://schemas.openxmlformats.org/officeDocument/2006/relationships/hyperlink" Target="http://www.planalto.gov.br/ccivil_03/_ato2019-2022/2021/lei/L14133.htm" TargetMode="External"/><Relationship Id="rId112" Type="http://schemas.openxmlformats.org/officeDocument/2006/relationships/header" Target="header1.xml"/><Relationship Id="rId16" Type="http://schemas.openxmlformats.org/officeDocument/2006/relationships/hyperlink" Target="https://www.planalto.gov.br/ccivil_03/leis/lcp/lcp123.htm" TargetMode="External"/><Relationship Id="rId107" Type="http://schemas.openxmlformats.org/officeDocument/2006/relationships/hyperlink" Target="http://www.planalto.gov.br/ccivil_03/_ato2019-2022/2021/lei/L14133.htm" TargetMode="External"/><Relationship Id="rId11" Type="http://schemas.openxmlformats.org/officeDocument/2006/relationships/hyperlink" Target="https://www.licitacoes-e.com.br" TargetMode="External"/><Relationship Id="rId32" Type="http://schemas.openxmlformats.org/officeDocument/2006/relationships/hyperlink" Target="https://www.planalto.gov.br/ccivil_03/leis/lcp/lcp123.htm" TargetMode="External"/><Relationship Id="rId37" Type="http://schemas.openxmlformats.org/officeDocument/2006/relationships/hyperlink" Target="http://www.planalto.gov.br/ccivil_03/_ato2019-2022/2021/lei/L14133.htm" TargetMode="External"/><Relationship Id="rId53" Type="http://schemas.openxmlformats.org/officeDocument/2006/relationships/hyperlink" Target="http://www.planalto.gov.br/ccivil_03/_ato2019-2022/2021/lei/L14133.htm" TargetMode="External"/><Relationship Id="rId58" Type="http://schemas.openxmlformats.org/officeDocument/2006/relationships/hyperlink" Target="http://www.planalto.gov.br/ccivil_03/_ato2019-2022/2021/lei/L14133.htm" TargetMode="External"/><Relationship Id="rId74" Type="http://schemas.openxmlformats.org/officeDocument/2006/relationships/hyperlink" Target="http://www.planalto.gov.br/ccivil_03/_ato2019-2022/2021/lei/L14133.htm" TargetMode="External"/><Relationship Id="rId79" Type="http://schemas.openxmlformats.org/officeDocument/2006/relationships/hyperlink" Target="http://www.planalto.gov.br/ccivil_03/_ato2019-2022/2021/lei/L14133.htm" TargetMode="External"/><Relationship Id="rId102" Type="http://schemas.openxmlformats.org/officeDocument/2006/relationships/hyperlink" Target="http://www.planalto.gov.br/ccivil_03/_ato2019-2022/2021/lei/L14133.htm" TargetMode="External"/><Relationship Id="rId5" Type="http://schemas.openxmlformats.org/officeDocument/2006/relationships/footnotes" Target="footnotes.xm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planalto.gov.br/ccivil_03/_ato2011-2014/2013/lei/l12846.htm" TargetMode="External"/><Relationship Id="rId22" Type="http://schemas.openxmlformats.org/officeDocument/2006/relationships/hyperlink" Target="https://www.portaltransparencia.gov.br/sancoes/cnep" TargetMode="External"/><Relationship Id="rId27" Type="http://schemas.openxmlformats.org/officeDocument/2006/relationships/hyperlink" Target="https://licitanet.com.br/" TargetMode="External"/><Relationship Id="rId43" Type="http://schemas.openxmlformats.org/officeDocument/2006/relationships/hyperlink" Target="http://www.planalto.gov.br/ccivil_03/_ato2019-2022/2021/lei/L14133.htm" TargetMode="External"/><Relationship Id="rId48" Type="http://schemas.openxmlformats.org/officeDocument/2006/relationships/hyperlink" Target="http://www.planalto.gov.br/ccivil_03/_ato2019-2022/2021/lei/L14133.htm" TargetMode="External"/><Relationship Id="rId64" Type="http://schemas.openxmlformats.org/officeDocument/2006/relationships/hyperlink" Target="http://www.planalto.gov.br/ccivil_03/_ato2019-2022/2021/lei/L14133.htm" TargetMode="External"/><Relationship Id="rId69" Type="http://schemas.openxmlformats.org/officeDocument/2006/relationships/hyperlink" Target="https://consulta-crf.caixa.gov.br/consultacrf/pages/consultaEmpregador.jsf" TargetMode="External"/><Relationship Id="rId113" Type="http://schemas.openxmlformats.org/officeDocument/2006/relationships/footer" Target="footer1.xm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12" Type="http://schemas.openxmlformats.org/officeDocument/2006/relationships/hyperlink" Target="https://www.licitacoes-e.com.br" TargetMode="External"/><Relationship Id="rId17" Type="http://schemas.openxmlformats.org/officeDocument/2006/relationships/hyperlink" Target="https://www.planalto.gov.br/ccivil_03/leis/lcp/lcp123.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www.planalto.gov.br/ccivil_03/_ato2019-2022/2021/lei/L14133.htm" TargetMode="External"/><Relationship Id="rId59" Type="http://schemas.openxmlformats.org/officeDocument/2006/relationships/hyperlink" Target="http://www.planalto.gov.br/ccivil_03/_ato2019-2022/2021/lei/L14133.htm" TargetMode="External"/><Relationship Id="rId103" Type="http://schemas.openxmlformats.org/officeDocument/2006/relationships/hyperlink" Target="http://www.planalto.gov.br/ccivil_03/_ato2019-2022/2021/lei/L14133.htm" TargetMode="External"/><Relationship Id="rId108" Type="http://schemas.openxmlformats.org/officeDocument/2006/relationships/hyperlink" Target="http://www.planalto.gov.br/ccivil_03/_ato2019-2022/2021/lei/L14133.htm" TargetMode="External"/><Relationship Id="rId54" Type="http://schemas.openxmlformats.org/officeDocument/2006/relationships/hyperlink" Target="http://www.planalto.gov.br/ccivil_03/_ato2019-2022/2021/lei/L14133.htm" TargetMode="External"/><Relationship Id="rId70" Type="http://schemas.openxmlformats.org/officeDocument/2006/relationships/hyperlink" Target="https://www.tst.jus.br/certidao1" TargetMode="External"/><Relationship Id="rId75"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hyperlink" Target="http://www.planalto.gov.br/ccivil_03/_ato2019-2022/2021/lei/L14133.htm%25art159"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lanalto.gov.br/ccivil_03/leis/l8429.htm" TargetMode="External"/><Relationship Id="rId28" Type="http://schemas.openxmlformats.org/officeDocument/2006/relationships/hyperlink" Target="https://licitanet.com.br/"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 Id="rId106" Type="http://schemas.openxmlformats.org/officeDocument/2006/relationships/hyperlink" Target="https://www.planalto.gov.br/ccivil_03/leis/l8078compilado.htm" TargetMode="External"/><Relationship Id="rId114" Type="http://schemas.openxmlformats.org/officeDocument/2006/relationships/fontTable" Target="fontTable.xml"/><Relationship Id="rId10" Type="http://schemas.openxmlformats.org/officeDocument/2006/relationships/hyperlink" Target="https://www.licitacoes-e.com.br"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www.planalto.gov.br/ccivil_03/_ato2019-2022/2021/lei/L14133.htm" TargetMode="External"/><Relationship Id="rId52" Type="http://schemas.openxmlformats.org/officeDocument/2006/relationships/hyperlink" Target="http://www.planalto.gov.br/ccivil_03/_ato2019-2022/2021/lei/L14133.htm%25art159" TargetMode="External"/><Relationship Id="rId60" Type="http://schemas.openxmlformats.org/officeDocument/2006/relationships/hyperlink" Target="http://www.planalto.gov.br/ccivil_03/_ato2019-2022/2021/lei/L14133.htm" TargetMode="External"/><Relationship Id="rId65" Type="http://schemas.openxmlformats.org/officeDocument/2006/relationships/hyperlink" Target="http://www.planalto.gov.br/ccivil_03/_ato2019-2022/2021/lei/L14133.htm" TargetMode="External"/><Relationship Id="rId73" Type="http://schemas.openxmlformats.org/officeDocument/2006/relationships/hyperlink" Target="http://www.planalto.gov.br/ccivil_03/_ato2019-2022/2021/lei/L14133.htm" TargetMode="External"/><Relationship Id="rId78" Type="http://schemas.openxmlformats.org/officeDocument/2006/relationships/hyperlink" Target="https://www.planalto.gov.br/ccivil_03/leis/l8078compilado.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planalto.gov.br/ccivil_03/_ato2019-2022/2021/lei/L14133.htm" TargetMode="External"/><Relationship Id="rId99" Type="http://schemas.openxmlformats.org/officeDocument/2006/relationships/hyperlink" Target="http://www.planalto.gov.br/ccivil_03/_ato2019-2022/2021/lei/L14133.htm" TargetMode="External"/><Relationship Id="rId101" Type="http://schemas.openxmlformats.org/officeDocument/2006/relationships/hyperlink" Target="http://www.planalto.gov.br/ccivil_03/_ato2019-2022/2021/lei/L14133.htm" TargetMode="External"/><Relationship Id="rId4" Type="http://schemas.openxmlformats.org/officeDocument/2006/relationships/webSettings" Target="webSettings.xml"/><Relationship Id="rId9" Type="http://schemas.openxmlformats.org/officeDocument/2006/relationships/hyperlink" Target="https://www.licitacoes-e.com.br" TargetMode="External"/><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www.planalto.gov.br/ccivil_03/_ato2019-2022/2021/lei/L14133.htm" TargetMode="External"/><Relationship Id="rId109" Type="http://schemas.openxmlformats.org/officeDocument/2006/relationships/hyperlink" Target="http://www.planalto.gov.br/ccivil_03/_ato2019-2022/2021/lei/L14133.htm" TargetMode="External"/><Relationship Id="rId34" Type="http://schemas.openxmlformats.org/officeDocument/2006/relationships/hyperlink" Target="https://www.planalto.gov.br/ccivil_03/leis/l8078compilado.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76" Type="http://schemas.openxmlformats.org/officeDocument/2006/relationships/hyperlink" Target="https://www.planalto.gov.br/ccivil_03/leis/lcp/lcp123.htm" TargetMode="External"/><Relationship Id="rId97" Type="http://schemas.openxmlformats.org/officeDocument/2006/relationships/hyperlink" Target="http://www.planalto.gov.br/ccivil_03/_ato2019-2022/2021/lei/L14133.htm" TargetMode="External"/><Relationship Id="rId104" Type="http://schemas.openxmlformats.org/officeDocument/2006/relationships/hyperlink" Target="http://www.planalto.gov.br/ccivil_03/_ato2019-2022/2021/lei/L14133.htm" TargetMode="External"/><Relationship Id="rId7" Type="http://schemas.openxmlformats.org/officeDocument/2006/relationships/hyperlink" Target="https://www.licitacoes-e.com.br" TargetMode="External"/><Relationship Id="rId71" Type="http://schemas.openxmlformats.org/officeDocument/2006/relationships/hyperlink" Target="http://www.planalto.gov.br/ccivil_03/_ato2019-2022/2021/lei/L14133.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styles" Target="styles.xml"/><Relationship Id="rId29" Type="http://schemas.openxmlformats.org/officeDocument/2006/relationships/hyperlink" Target="http://www.planalto.gov.br/ccivil_03/_ato2019-2022/2021/lei/L14133.htm" TargetMode="External"/><Relationship Id="rId24"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1-2014/2013/lei/l12846.htm" TargetMode="External"/><Relationship Id="rId45" Type="http://schemas.openxmlformats.org/officeDocument/2006/relationships/hyperlink" Target="http://www.planalto.gov.br/ccivil_03/_ato2019-2022/2021/lei/L14133.htm" TargetMode="External"/><Relationship Id="rId66" Type="http://schemas.openxmlformats.org/officeDocument/2006/relationships/hyperlink" Target="https://solucoes.receita.fazenda.gov.br/servicos/cnpjreva/cnpjreva_solicitacao.asp" TargetMode="External"/><Relationship Id="rId87" Type="http://schemas.openxmlformats.org/officeDocument/2006/relationships/hyperlink" Target="http://www.planalto.gov.br/ccivil_03/_ato2019-2022/2021/lei/L14133.htm" TargetMode="External"/><Relationship Id="rId110" Type="http://schemas.openxmlformats.org/officeDocument/2006/relationships/hyperlink" Target="https://www.planalto.gov.br/ccivil_03/_ato2011-2014/2011/lei/l12527.htm" TargetMode="External"/><Relationship Id="rId115" Type="http://schemas.openxmlformats.org/officeDocument/2006/relationships/theme" Target="theme/theme1.xml"/><Relationship Id="rId61" Type="http://schemas.openxmlformats.org/officeDocument/2006/relationships/hyperlink" Target="http://www.planalto.gov.br/ccivil_03/_ato2019-2022/2021/lei/L14133.htm" TargetMode="External"/><Relationship Id="rId82"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14" Type="http://schemas.openxmlformats.org/officeDocument/2006/relationships/hyperlink" Target="https://www.planalto.gov.br/ccivil_03/constituicao/constituicaocompilado.htm"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77" Type="http://schemas.openxmlformats.org/officeDocument/2006/relationships/hyperlink" Target="http://www.planalto.gov.br/ccivil_03/_ato2019-2022/2021/lei/L14133.htm" TargetMode="External"/><Relationship Id="rId100" Type="http://schemas.openxmlformats.org/officeDocument/2006/relationships/hyperlink" Target="http://www.planalto.gov.br/ccivil_03/_ato2019-2022/2021/lei/L14133.htm" TargetMode="External"/><Relationship Id="rId105" Type="http://schemas.openxmlformats.org/officeDocument/2006/relationships/hyperlink" Target="http://www.planalto.gov.br/ccivil_03/_ato2019-2022/2021/lei/L14133.htm" TargetMode="External"/><Relationship Id="rId8" Type="http://schemas.openxmlformats.org/officeDocument/2006/relationships/hyperlink" Target="https://doem.org.br/ba/acajutiba" TargetMode="External"/><Relationship Id="rId51" Type="http://schemas.openxmlformats.org/officeDocument/2006/relationships/hyperlink" Target="https://www.planalto.gov.br/ccivil_03/_ato2011-2014/2013/lei/l12846.htm" TargetMode="External"/><Relationship Id="rId72" Type="http://schemas.openxmlformats.org/officeDocument/2006/relationships/hyperlink" Target="http://www.planalto.gov.br/ccivil_03/_ato2019-2022/2021/lei/L14133.htm" TargetMode="External"/><Relationship Id="rId93" Type="http://schemas.openxmlformats.org/officeDocument/2006/relationships/hyperlink" Target="http://www.planalto.gov.br/ccivil_03/_ato2019-2022/2021/lei/L14133.htm" TargetMode="External"/><Relationship Id="rId98"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25" Type="http://schemas.openxmlformats.org/officeDocument/2006/relationships/hyperlink" Target="https://www.planalto.gov.br/ccivil_03/Constituicao/Constituicao.htm" TargetMode="External"/><Relationship Id="rId46" Type="http://schemas.openxmlformats.org/officeDocument/2006/relationships/hyperlink" Target="http://www.planalto.gov.br/ccivil_03/_ato2019-2022/2021/lei/L14133.htm" TargetMode="External"/><Relationship Id="rId67" Type="http://schemas.openxmlformats.org/officeDocument/2006/relationships/hyperlink" Target="https://solucoes.receita.fazenda.gov.br/Servicos/certidaointernet/PJ/Emitir" TargetMode="External"/><Relationship Id="rId20" Type="http://schemas.openxmlformats.org/officeDocument/2006/relationships/hyperlink" Target="https://licitanet.com.br" TargetMode="External"/><Relationship Id="rId41" Type="http://schemas.openxmlformats.org/officeDocument/2006/relationships/hyperlink" Target="http://www.planalto.gov.br/ccivil_03/_ato2019-2022/2021/lei/L14133.htm" TargetMode="External"/><Relationship Id="rId62" Type="http://schemas.openxmlformats.org/officeDocument/2006/relationships/hyperlink" Target="https://www.planalto.gov.br/ccivil_03/leis/l8078compilado.htm"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111"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1018</TotalTime>
  <Pages>60</Pages>
  <Words>25489</Words>
  <Characters>137646</Characters>
  <Application>Microsoft Office Word</Application>
  <DocSecurity>0</DocSecurity>
  <Lines>1147</Lines>
  <Paragraphs>325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162810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João Pedro Oliveira Souza</dc:creator>
  <cp:keywords/>
  <dc:description/>
  <cp:lastModifiedBy>João Pedro Oliveira Souza</cp:lastModifiedBy>
  <cp:revision>87</cp:revision>
  <dcterms:created xsi:type="dcterms:W3CDTF">2021-12-08T18:48:00Z</dcterms:created>
  <dcterms:modified xsi:type="dcterms:W3CDTF">2025-07-11T16:31:00Z</dcterms:modified>
</cp:coreProperties>
</file>